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CC29" w14:textId="77777777" w:rsidR="00326AB6" w:rsidRDefault="00EA5040">
      <w:pPr>
        <w:pStyle w:val="BodyText"/>
        <w:ind w:left="3189" w:firstLine="0"/>
        <w:rPr>
          <w:sz w:val="20"/>
        </w:rPr>
      </w:pPr>
      <w:r>
        <w:rPr>
          <w:noProof/>
          <w:sz w:val="20"/>
        </w:rPr>
        <w:drawing>
          <wp:inline distT="0" distB="0" distL="0" distR="0" wp14:anchorId="6FCB9ED9" wp14:editId="76BA8B49">
            <wp:extent cx="2019345" cy="681227"/>
            <wp:effectExtent l="0" t="0" r="0" b="0"/>
            <wp:docPr id="1" name="image1.png" descr="Idaho State University Letter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Letterhead">
                      <a:extLst>
                        <a:ext uri="{C183D7F6-B498-43B3-948B-1728B52AA6E4}">
                          <adec:decorative xmlns:adec="http://schemas.microsoft.com/office/drawing/2017/decorative" val="0"/>
                        </a:ext>
                      </a:extLst>
                    </pic:cNvPr>
                    <pic:cNvPicPr/>
                  </pic:nvPicPr>
                  <pic:blipFill>
                    <a:blip r:embed="rId5" cstate="print"/>
                    <a:stretch>
                      <a:fillRect/>
                    </a:stretch>
                  </pic:blipFill>
                  <pic:spPr>
                    <a:xfrm>
                      <a:off x="0" y="0"/>
                      <a:ext cx="2019345" cy="681227"/>
                    </a:xfrm>
                    <a:prstGeom prst="rect">
                      <a:avLst/>
                    </a:prstGeom>
                  </pic:spPr>
                </pic:pic>
              </a:graphicData>
            </a:graphic>
          </wp:inline>
        </w:drawing>
      </w:r>
    </w:p>
    <w:p w14:paraId="007E00AA" w14:textId="77777777" w:rsidR="00326AB6" w:rsidRDefault="00326AB6">
      <w:pPr>
        <w:pStyle w:val="BodyText"/>
        <w:ind w:left="0" w:firstLine="0"/>
        <w:rPr>
          <w:sz w:val="20"/>
        </w:rPr>
      </w:pPr>
    </w:p>
    <w:p w14:paraId="7CEC1CF9" w14:textId="77777777" w:rsidR="00326AB6" w:rsidRDefault="00326AB6">
      <w:pPr>
        <w:pStyle w:val="BodyText"/>
        <w:spacing w:before="11"/>
        <w:ind w:left="0" w:firstLine="0"/>
        <w:rPr>
          <w:sz w:val="25"/>
        </w:rPr>
      </w:pPr>
    </w:p>
    <w:p w14:paraId="0920648A" w14:textId="77777777" w:rsidR="00326AB6" w:rsidRDefault="00EA5040">
      <w:pPr>
        <w:pStyle w:val="Heading1"/>
        <w:spacing w:before="90" w:line="295" w:lineRule="auto"/>
        <w:ind w:left="850" w:right="869" w:firstLine="895"/>
      </w:pPr>
      <w:r>
        <w:t>Idaho State University - College of Science and Engineering GUIDELINES FOR PROMOTION OF NON-TENURE-TRACK FACULTY</w:t>
      </w:r>
    </w:p>
    <w:p w14:paraId="3ABDA653" w14:textId="77777777" w:rsidR="00326AB6" w:rsidRDefault="00EA5040">
      <w:pPr>
        <w:spacing w:line="274" w:lineRule="exact"/>
        <w:ind w:left="1565" w:right="1643"/>
        <w:jc w:val="center"/>
        <w:rPr>
          <w:b/>
          <w:sz w:val="24"/>
        </w:rPr>
      </w:pPr>
      <w:r>
        <w:rPr>
          <w:b/>
          <w:sz w:val="24"/>
        </w:rPr>
        <w:t>Approved by majority faculty vote April 2024</w:t>
      </w:r>
    </w:p>
    <w:p w14:paraId="18A28DBB" w14:textId="77777777" w:rsidR="00326AB6" w:rsidRDefault="00326AB6">
      <w:pPr>
        <w:pStyle w:val="BodyText"/>
        <w:ind w:left="0" w:firstLine="0"/>
        <w:rPr>
          <w:b/>
          <w:sz w:val="26"/>
        </w:rPr>
      </w:pPr>
    </w:p>
    <w:p w14:paraId="2F23EEAA" w14:textId="77777777" w:rsidR="00326AB6" w:rsidRDefault="00326AB6">
      <w:pPr>
        <w:pStyle w:val="BodyText"/>
        <w:spacing w:before="4"/>
        <w:ind w:left="0" w:firstLine="0"/>
        <w:rPr>
          <w:b/>
          <w:sz w:val="22"/>
        </w:rPr>
      </w:pPr>
    </w:p>
    <w:p w14:paraId="1087BE49" w14:textId="77777777" w:rsidR="00326AB6" w:rsidRDefault="00EA5040">
      <w:pPr>
        <w:pStyle w:val="ListParagraph"/>
        <w:numPr>
          <w:ilvl w:val="0"/>
          <w:numId w:val="3"/>
        </w:numPr>
        <w:tabs>
          <w:tab w:val="left" w:pos="661"/>
          <w:tab w:val="left" w:pos="662"/>
        </w:tabs>
        <w:spacing w:before="1"/>
        <w:ind w:hanging="544"/>
        <w:rPr>
          <w:b/>
          <w:sz w:val="24"/>
        </w:rPr>
      </w:pPr>
      <w:r>
        <w:rPr>
          <w:b/>
          <w:sz w:val="24"/>
        </w:rPr>
        <w:t>INTRODUCTION</w:t>
      </w:r>
    </w:p>
    <w:p w14:paraId="429BB7C8" w14:textId="77777777" w:rsidR="00326AB6" w:rsidRDefault="00EA5040">
      <w:pPr>
        <w:pStyle w:val="BodyText"/>
        <w:spacing w:before="201" w:line="276" w:lineRule="auto"/>
        <w:ind w:left="121" w:right="188" w:firstLine="360"/>
        <w:jc w:val="both"/>
      </w:pPr>
      <w:r>
        <w:t>This document provides College-level policies and procedures for promotion and Periodic Performance Review of Non-Tenure-Track faculty in the College of Science and Engineering (</w:t>
      </w:r>
      <w:proofErr w:type="spellStart"/>
      <w:r>
        <w:t>CoSE</w:t>
      </w:r>
      <w:proofErr w:type="spellEnd"/>
      <w:r>
        <w:t>).</w:t>
      </w:r>
    </w:p>
    <w:p w14:paraId="6AE65583" w14:textId="77777777" w:rsidR="00326AB6" w:rsidRDefault="00EA5040">
      <w:pPr>
        <w:pStyle w:val="BodyText"/>
        <w:spacing w:before="162" w:line="276" w:lineRule="auto"/>
        <w:ind w:left="121" w:right="190" w:firstLine="360"/>
        <w:jc w:val="both"/>
      </w:pPr>
      <w:r>
        <w:t>Each School or Department will develop its own policy that supplements this document with discipline-specific guidelines and procedures for departmental review and evaluation associated with promotion and periodic performance reviews (PPRs). School and Departmental policies</w:t>
      </w:r>
      <w:r>
        <w:rPr>
          <w:spacing w:val="-15"/>
        </w:rPr>
        <w:t xml:space="preserve"> </w:t>
      </w:r>
      <w:r>
        <w:t>and procedures may not contradict College or University-level policies (e.g., ISUPP #4020 &amp; 4050) and procedures, and will be approved in consultation with the Dean of the</w:t>
      </w:r>
      <w:r>
        <w:rPr>
          <w:spacing w:val="-5"/>
        </w:rPr>
        <w:t xml:space="preserve"> </w:t>
      </w:r>
      <w:r>
        <w:t>College.</w:t>
      </w:r>
    </w:p>
    <w:p w14:paraId="216B64F9" w14:textId="77777777" w:rsidR="00326AB6" w:rsidRDefault="00EA5040">
      <w:pPr>
        <w:pStyle w:val="Heading1"/>
        <w:numPr>
          <w:ilvl w:val="0"/>
          <w:numId w:val="3"/>
        </w:numPr>
        <w:tabs>
          <w:tab w:val="left" w:pos="661"/>
          <w:tab w:val="left" w:pos="662"/>
        </w:tabs>
        <w:spacing w:before="158"/>
        <w:ind w:hanging="544"/>
      </w:pPr>
      <w:r>
        <w:t>PROFESSIONAL</w:t>
      </w:r>
      <w:r>
        <w:rPr>
          <w:spacing w:val="1"/>
        </w:rPr>
        <w:t xml:space="preserve"> </w:t>
      </w:r>
      <w:r>
        <w:t>ACTIVITIES</w:t>
      </w:r>
    </w:p>
    <w:p w14:paraId="300D6AF7" w14:textId="77777777" w:rsidR="00326AB6" w:rsidRDefault="00EA5040">
      <w:pPr>
        <w:pStyle w:val="BodyText"/>
        <w:spacing w:before="202" w:line="276" w:lineRule="auto"/>
        <w:ind w:left="121" w:right="188" w:firstLine="360"/>
        <w:jc w:val="both"/>
      </w:pPr>
      <w:r>
        <w:t>Faculty members are evaluated in the areas of teaching, research, and service. The faculty member’s</w:t>
      </w:r>
      <w:r>
        <w:rPr>
          <w:spacing w:val="-11"/>
        </w:rPr>
        <w:t xml:space="preserve"> </w:t>
      </w:r>
      <w:r>
        <w:t>letter</w:t>
      </w:r>
      <w:r>
        <w:rPr>
          <w:spacing w:val="-12"/>
        </w:rPr>
        <w:t xml:space="preserve"> </w:t>
      </w:r>
      <w:r>
        <w:t>of</w:t>
      </w:r>
      <w:r>
        <w:rPr>
          <w:spacing w:val="-8"/>
        </w:rPr>
        <w:t xml:space="preserve"> </w:t>
      </w:r>
      <w:r>
        <w:t>hire</w:t>
      </w:r>
      <w:r>
        <w:rPr>
          <w:spacing w:val="-10"/>
        </w:rPr>
        <w:t xml:space="preserve"> </w:t>
      </w:r>
      <w:r>
        <w:t>will</w:t>
      </w:r>
      <w:r>
        <w:rPr>
          <w:spacing w:val="-6"/>
        </w:rPr>
        <w:t xml:space="preserve"> </w:t>
      </w:r>
      <w:r>
        <w:t>state</w:t>
      </w:r>
      <w:r>
        <w:rPr>
          <w:spacing w:val="-12"/>
        </w:rPr>
        <w:t xml:space="preserve"> </w:t>
      </w:r>
      <w:r>
        <w:t>any</w:t>
      </w:r>
      <w:r>
        <w:rPr>
          <w:spacing w:val="-15"/>
        </w:rPr>
        <w:t xml:space="preserve"> </w:t>
      </w:r>
      <w:r>
        <w:t>specific</w:t>
      </w:r>
      <w:r>
        <w:rPr>
          <w:spacing w:val="-11"/>
        </w:rPr>
        <w:t xml:space="preserve"> </w:t>
      </w:r>
      <w:r>
        <w:t>job</w:t>
      </w:r>
      <w:r>
        <w:rPr>
          <w:spacing w:val="-5"/>
        </w:rPr>
        <w:t xml:space="preserve"> </w:t>
      </w:r>
      <w:r>
        <w:t>assignments</w:t>
      </w:r>
      <w:r>
        <w:rPr>
          <w:spacing w:val="-7"/>
        </w:rPr>
        <w:t xml:space="preserve"> </w:t>
      </w:r>
      <w:r>
        <w:t>or</w:t>
      </w:r>
      <w:r>
        <w:rPr>
          <w:spacing w:val="-8"/>
        </w:rPr>
        <w:t xml:space="preserve"> </w:t>
      </w:r>
      <w:r>
        <w:t>conditions</w:t>
      </w:r>
      <w:r>
        <w:rPr>
          <w:spacing w:val="-10"/>
        </w:rPr>
        <w:t xml:space="preserve"> </w:t>
      </w:r>
      <w:r>
        <w:t>that</w:t>
      </w:r>
      <w:r>
        <w:rPr>
          <w:spacing w:val="-10"/>
        </w:rPr>
        <w:t xml:space="preserve"> </w:t>
      </w:r>
      <w:r>
        <w:t>will</w:t>
      </w:r>
      <w:r>
        <w:rPr>
          <w:spacing w:val="-7"/>
        </w:rPr>
        <w:t xml:space="preserve"> </w:t>
      </w:r>
      <w:r>
        <w:t>be</w:t>
      </w:r>
      <w:r>
        <w:rPr>
          <w:spacing w:val="-12"/>
        </w:rPr>
        <w:t xml:space="preserve"> </w:t>
      </w:r>
      <w:r>
        <w:t>applicable during the promotion process. Unless otherwise specified by the letter of hire, non-tenure‐track faculty</w:t>
      </w:r>
      <w:r>
        <w:rPr>
          <w:spacing w:val="-6"/>
        </w:rPr>
        <w:t xml:space="preserve"> </w:t>
      </w:r>
      <w:r>
        <w:t>are</w:t>
      </w:r>
      <w:r>
        <w:rPr>
          <w:spacing w:val="-2"/>
        </w:rPr>
        <w:t xml:space="preserve"> </w:t>
      </w:r>
      <w:r>
        <w:t>expected</w:t>
      </w:r>
      <w:r>
        <w:rPr>
          <w:spacing w:val="-4"/>
        </w:rPr>
        <w:t xml:space="preserve"> </w:t>
      </w:r>
      <w:r>
        <w:t>to</w:t>
      </w:r>
      <w:r>
        <w:rPr>
          <w:spacing w:val="-1"/>
        </w:rPr>
        <w:t xml:space="preserve"> </w:t>
      </w:r>
      <w:r>
        <w:t>focus</w:t>
      </w:r>
      <w:r>
        <w:rPr>
          <w:spacing w:val="-3"/>
        </w:rPr>
        <w:t xml:space="preserve"> </w:t>
      </w:r>
      <w:r>
        <w:t>on</w:t>
      </w:r>
      <w:r>
        <w:rPr>
          <w:spacing w:val="-4"/>
        </w:rPr>
        <w:t xml:space="preserve"> </w:t>
      </w:r>
      <w:r>
        <w:t>one</w:t>
      </w:r>
      <w:r>
        <w:rPr>
          <w:spacing w:val="-1"/>
        </w:rPr>
        <w:t xml:space="preserve"> </w:t>
      </w:r>
      <w:r>
        <w:t>category</w:t>
      </w:r>
      <w:r>
        <w:rPr>
          <w:spacing w:val="-6"/>
        </w:rPr>
        <w:t xml:space="preserve"> </w:t>
      </w:r>
      <w:r>
        <w:t>of</w:t>
      </w:r>
      <w:r>
        <w:rPr>
          <w:spacing w:val="-1"/>
        </w:rPr>
        <w:t xml:space="preserve"> </w:t>
      </w:r>
      <w:r>
        <w:t>performance</w:t>
      </w:r>
      <w:r>
        <w:rPr>
          <w:spacing w:val="-2"/>
        </w:rPr>
        <w:t xml:space="preserve"> </w:t>
      </w:r>
      <w:r>
        <w:t>(teaching,</w:t>
      </w:r>
      <w:r>
        <w:rPr>
          <w:spacing w:val="-1"/>
        </w:rPr>
        <w:t xml:space="preserve"> </w:t>
      </w:r>
      <w:r>
        <w:t>research,</w:t>
      </w:r>
      <w:r>
        <w:rPr>
          <w:spacing w:val="-2"/>
        </w:rPr>
        <w:t xml:space="preserve"> </w:t>
      </w:r>
      <w:r>
        <w:t>or</w:t>
      </w:r>
      <w:r>
        <w:rPr>
          <w:spacing w:val="-4"/>
        </w:rPr>
        <w:t xml:space="preserve"> </w:t>
      </w:r>
      <w:r>
        <w:t>service)</w:t>
      </w:r>
      <w:r>
        <w:rPr>
          <w:spacing w:val="-35"/>
        </w:rPr>
        <w:t xml:space="preserve"> </w:t>
      </w:r>
      <w:r>
        <w:t>with possible contributions in other categories, as stipulated during the hiring</w:t>
      </w:r>
      <w:r>
        <w:rPr>
          <w:spacing w:val="-21"/>
        </w:rPr>
        <w:t xml:space="preserve"> </w:t>
      </w:r>
      <w:r>
        <w:t>process.</w:t>
      </w:r>
    </w:p>
    <w:p w14:paraId="0DCD5CA7" w14:textId="77777777" w:rsidR="00326AB6" w:rsidRDefault="00EA5040">
      <w:pPr>
        <w:pStyle w:val="BodyText"/>
        <w:spacing w:before="161" w:line="278" w:lineRule="auto"/>
        <w:ind w:left="121" w:right="209" w:firstLine="360"/>
        <w:jc w:val="both"/>
      </w:pPr>
      <w:r>
        <w:t>Here are general guidelines regarding expectations for each category of evaluation: teaching, research, and service.</w:t>
      </w:r>
    </w:p>
    <w:p w14:paraId="1A681AC2" w14:textId="77777777" w:rsidR="00326AB6" w:rsidRDefault="00EA5040">
      <w:pPr>
        <w:pStyle w:val="Heading1"/>
        <w:spacing w:before="154"/>
        <w:ind w:left="121" w:firstLine="0"/>
      </w:pPr>
      <w:r>
        <w:t>TEACHING</w:t>
      </w:r>
    </w:p>
    <w:p w14:paraId="26D73EC6" w14:textId="77777777" w:rsidR="00326AB6" w:rsidRDefault="00EA5040">
      <w:pPr>
        <w:pStyle w:val="BodyText"/>
        <w:spacing w:before="201" w:line="278" w:lineRule="auto"/>
        <w:ind w:left="121" w:right="127" w:firstLine="360"/>
      </w:pPr>
      <w:r>
        <w:t>Teaching is the direct educational involvement with students inside and outside the classroom and the activities that enhance this process. It may include, but is not limited to, effective:</w:t>
      </w:r>
    </w:p>
    <w:p w14:paraId="2A8FF18C" w14:textId="77777777" w:rsidR="00326AB6" w:rsidRDefault="00EA5040">
      <w:pPr>
        <w:pStyle w:val="ListParagraph"/>
        <w:numPr>
          <w:ilvl w:val="1"/>
          <w:numId w:val="3"/>
        </w:numPr>
        <w:tabs>
          <w:tab w:val="left" w:pos="841"/>
          <w:tab w:val="left" w:pos="842"/>
        </w:tabs>
        <w:spacing w:before="159"/>
        <w:ind w:hanging="364"/>
        <w:rPr>
          <w:rFonts w:ascii="Symbol" w:hAnsi="Symbol"/>
          <w:sz w:val="24"/>
        </w:rPr>
      </w:pPr>
      <w:r>
        <w:rPr>
          <w:sz w:val="24"/>
        </w:rPr>
        <w:t>instruction in the</w:t>
      </w:r>
      <w:r>
        <w:rPr>
          <w:spacing w:val="-4"/>
          <w:sz w:val="24"/>
        </w:rPr>
        <w:t xml:space="preserve"> </w:t>
      </w:r>
      <w:r>
        <w:rPr>
          <w:sz w:val="24"/>
        </w:rPr>
        <w:t>classroom</w:t>
      </w:r>
    </w:p>
    <w:p w14:paraId="6F324380"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preparation and management of course</w:t>
      </w:r>
      <w:r>
        <w:rPr>
          <w:spacing w:val="-5"/>
          <w:sz w:val="24"/>
        </w:rPr>
        <w:t xml:space="preserve"> </w:t>
      </w:r>
      <w:r>
        <w:rPr>
          <w:sz w:val="24"/>
        </w:rPr>
        <w:t>laboratories</w:t>
      </w:r>
    </w:p>
    <w:p w14:paraId="765475D1"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supervision of, and service on, graduate students’ committees</w:t>
      </w:r>
    </w:p>
    <w:p w14:paraId="2138B78F"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training and supervising of graduate and undergraduate teaching</w:t>
      </w:r>
      <w:r>
        <w:rPr>
          <w:spacing w:val="-7"/>
          <w:sz w:val="24"/>
        </w:rPr>
        <w:t xml:space="preserve"> </w:t>
      </w:r>
      <w:r>
        <w:rPr>
          <w:sz w:val="24"/>
        </w:rPr>
        <w:t>assistants</w:t>
      </w:r>
    </w:p>
    <w:p w14:paraId="17E69A54"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advising of</w:t>
      </w:r>
      <w:r>
        <w:rPr>
          <w:spacing w:val="-7"/>
          <w:sz w:val="24"/>
        </w:rPr>
        <w:t xml:space="preserve"> </w:t>
      </w:r>
      <w:r>
        <w:rPr>
          <w:sz w:val="24"/>
        </w:rPr>
        <w:t>students</w:t>
      </w:r>
    </w:p>
    <w:p w14:paraId="04BB56E5"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supervision of independent study or</w:t>
      </w:r>
      <w:r>
        <w:rPr>
          <w:spacing w:val="-8"/>
          <w:sz w:val="24"/>
        </w:rPr>
        <w:t xml:space="preserve"> </w:t>
      </w:r>
      <w:r>
        <w:rPr>
          <w:sz w:val="24"/>
        </w:rPr>
        <w:t>internships</w:t>
      </w:r>
    </w:p>
    <w:p w14:paraId="22014285"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design, management, and organization of</w:t>
      </w:r>
      <w:r>
        <w:rPr>
          <w:spacing w:val="2"/>
          <w:sz w:val="24"/>
        </w:rPr>
        <w:t xml:space="preserve"> </w:t>
      </w:r>
      <w:r>
        <w:rPr>
          <w:sz w:val="24"/>
        </w:rPr>
        <w:t>courses</w:t>
      </w:r>
    </w:p>
    <w:p w14:paraId="2561AC0E"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education that helps faculty to stay current within the</w:t>
      </w:r>
      <w:r>
        <w:rPr>
          <w:spacing w:val="-9"/>
          <w:sz w:val="24"/>
        </w:rPr>
        <w:t xml:space="preserve"> </w:t>
      </w:r>
      <w:r>
        <w:rPr>
          <w:sz w:val="24"/>
        </w:rPr>
        <w:t>field</w:t>
      </w:r>
    </w:p>
    <w:p w14:paraId="2F12505B" w14:textId="77777777" w:rsidR="00326AB6" w:rsidRDefault="00326AB6">
      <w:pPr>
        <w:pStyle w:val="BodyText"/>
        <w:spacing w:before="2"/>
        <w:ind w:left="0" w:firstLine="0"/>
        <w:rPr>
          <w:sz w:val="19"/>
        </w:rPr>
      </w:pPr>
    </w:p>
    <w:p w14:paraId="6CA18088" w14:textId="77777777" w:rsidR="00326AB6" w:rsidRDefault="00EA5040">
      <w:pPr>
        <w:spacing w:before="96"/>
        <w:ind w:left="1584" w:right="1643"/>
        <w:jc w:val="center"/>
        <w:rPr>
          <w:rFonts w:ascii="Arial"/>
          <w:b/>
          <w:sz w:val="16"/>
        </w:rPr>
      </w:pPr>
      <w:r>
        <w:rPr>
          <w:rFonts w:ascii="Arial"/>
          <w:b/>
          <w:color w:val="F4791F"/>
          <w:sz w:val="16"/>
        </w:rPr>
        <w:t>College of Science &amp; Engineering</w:t>
      </w:r>
    </w:p>
    <w:p w14:paraId="0ACCDA92" w14:textId="77777777" w:rsidR="00326AB6" w:rsidRDefault="00EA5040">
      <w:pPr>
        <w:spacing w:before="3"/>
        <w:ind w:left="1587" w:right="1643"/>
        <w:jc w:val="center"/>
        <w:rPr>
          <w:rFonts w:ascii="Arial"/>
          <w:sz w:val="16"/>
        </w:rPr>
      </w:pPr>
      <w:r>
        <w:rPr>
          <w:rFonts w:ascii="Arial"/>
          <w:color w:val="221F1F"/>
          <w:sz w:val="16"/>
        </w:rPr>
        <w:t>921 South 8th Ave., Stop 8065 | Pocatello, ID 83209-8065 | (208) 282-3099 | isu.edu/</w:t>
      </w:r>
      <w:proofErr w:type="spellStart"/>
      <w:r>
        <w:rPr>
          <w:rFonts w:ascii="Arial"/>
          <w:color w:val="221F1F"/>
          <w:sz w:val="16"/>
        </w:rPr>
        <w:t>cose</w:t>
      </w:r>
      <w:proofErr w:type="spellEnd"/>
    </w:p>
    <w:p w14:paraId="6FE9BB93" w14:textId="77777777" w:rsidR="00326AB6" w:rsidRDefault="00326AB6">
      <w:pPr>
        <w:jc w:val="center"/>
        <w:rPr>
          <w:rFonts w:ascii="Arial"/>
          <w:sz w:val="16"/>
        </w:rPr>
        <w:sectPr w:rsidR="00326AB6">
          <w:type w:val="continuous"/>
          <w:pgSz w:w="12240" w:h="15840"/>
          <w:pgMar w:top="720" w:right="1360" w:bottom="280" w:left="1240" w:header="720" w:footer="720" w:gutter="0"/>
          <w:cols w:space="720"/>
        </w:sectPr>
      </w:pPr>
    </w:p>
    <w:p w14:paraId="74CDDA81" w14:textId="77777777" w:rsidR="00326AB6" w:rsidRDefault="00EA5040">
      <w:pPr>
        <w:pStyle w:val="ListParagraph"/>
        <w:numPr>
          <w:ilvl w:val="1"/>
          <w:numId w:val="3"/>
        </w:numPr>
        <w:tabs>
          <w:tab w:val="left" w:pos="841"/>
          <w:tab w:val="left" w:pos="842"/>
        </w:tabs>
        <w:spacing w:before="79"/>
        <w:ind w:hanging="364"/>
        <w:rPr>
          <w:rFonts w:ascii="Symbol" w:hAnsi="Symbol"/>
          <w:sz w:val="24"/>
        </w:rPr>
      </w:pPr>
      <w:r>
        <w:rPr>
          <w:sz w:val="24"/>
        </w:rPr>
        <w:lastRenderedPageBreak/>
        <w:t>development of</w:t>
      </w:r>
      <w:r>
        <w:rPr>
          <w:spacing w:val="-1"/>
          <w:sz w:val="24"/>
        </w:rPr>
        <w:t xml:space="preserve"> </w:t>
      </w:r>
      <w:r>
        <w:rPr>
          <w:sz w:val="24"/>
        </w:rPr>
        <w:t>curriculum</w:t>
      </w:r>
    </w:p>
    <w:p w14:paraId="18447A7B" w14:textId="77777777" w:rsidR="00326AB6" w:rsidRDefault="00EA5040">
      <w:pPr>
        <w:pStyle w:val="ListParagraph"/>
        <w:numPr>
          <w:ilvl w:val="1"/>
          <w:numId w:val="3"/>
        </w:numPr>
        <w:tabs>
          <w:tab w:val="left" w:pos="841"/>
          <w:tab w:val="left" w:pos="842"/>
        </w:tabs>
        <w:spacing w:before="80"/>
        <w:ind w:hanging="364"/>
        <w:rPr>
          <w:rFonts w:ascii="Symbol" w:hAnsi="Symbol"/>
          <w:sz w:val="24"/>
        </w:rPr>
      </w:pPr>
      <w:r>
        <w:rPr>
          <w:sz w:val="24"/>
        </w:rPr>
        <w:t>creation of new modes of</w:t>
      </w:r>
      <w:r>
        <w:rPr>
          <w:spacing w:val="1"/>
          <w:sz w:val="24"/>
        </w:rPr>
        <w:t xml:space="preserve"> </w:t>
      </w:r>
      <w:r>
        <w:rPr>
          <w:sz w:val="24"/>
        </w:rPr>
        <w:t>instruction</w:t>
      </w:r>
    </w:p>
    <w:p w14:paraId="161B7EA7" w14:textId="77777777" w:rsidR="00326AB6" w:rsidRDefault="00EA5040">
      <w:pPr>
        <w:pStyle w:val="BodyText"/>
        <w:spacing w:before="199" w:line="276" w:lineRule="auto"/>
        <w:ind w:left="121" w:right="196" w:firstLine="360"/>
        <w:jc w:val="both"/>
      </w:pPr>
      <w:r>
        <w:t>Evidence</w:t>
      </w:r>
      <w:r>
        <w:rPr>
          <w:spacing w:val="-12"/>
        </w:rPr>
        <w:t xml:space="preserve"> </w:t>
      </w:r>
      <w:r>
        <w:t>of</w:t>
      </w:r>
      <w:r>
        <w:rPr>
          <w:spacing w:val="-8"/>
        </w:rPr>
        <w:t xml:space="preserve"> </w:t>
      </w:r>
      <w:r>
        <w:t>effective</w:t>
      </w:r>
      <w:r>
        <w:rPr>
          <w:spacing w:val="-11"/>
        </w:rPr>
        <w:t xml:space="preserve"> </w:t>
      </w:r>
      <w:r>
        <w:t>teaching</w:t>
      </w:r>
      <w:r>
        <w:rPr>
          <w:spacing w:val="-8"/>
        </w:rPr>
        <w:t xml:space="preserve"> </w:t>
      </w:r>
      <w:r>
        <w:t>characterized</w:t>
      </w:r>
      <w:r>
        <w:rPr>
          <w:spacing w:val="-10"/>
        </w:rPr>
        <w:t xml:space="preserve"> </w:t>
      </w:r>
      <w:r>
        <w:t>by</w:t>
      </w:r>
      <w:r>
        <w:rPr>
          <w:spacing w:val="-12"/>
        </w:rPr>
        <w:t xml:space="preserve"> </w:t>
      </w:r>
      <w:r>
        <w:t>appropriate</w:t>
      </w:r>
      <w:r>
        <w:rPr>
          <w:spacing w:val="-8"/>
        </w:rPr>
        <w:t xml:space="preserve"> </w:t>
      </w:r>
      <w:r>
        <w:t>content</w:t>
      </w:r>
      <w:r>
        <w:rPr>
          <w:spacing w:val="-11"/>
        </w:rPr>
        <w:t xml:space="preserve"> </w:t>
      </w:r>
      <w:r>
        <w:t>and</w:t>
      </w:r>
      <w:r>
        <w:rPr>
          <w:spacing w:val="-5"/>
        </w:rPr>
        <w:t xml:space="preserve"> </w:t>
      </w:r>
      <w:r>
        <w:t>rigor</w:t>
      </w:r>
      <w:r>
        <w:rPr>
          <w:spacing w:val="-11"/>
        </w:rPr>
        <w:t xml:space="preserve"> </w:t>
      </w:r>
      <w:r>
        <w:t>may</w:t>
      </w:r>
      <w:r>
        <w:rPr>
          <w:spacing w:val="-15"/>
        </w:rPr>
        <w:t xml:space="preserve"> </w:t>
      </w:r>
      <w:r>
        <w:t>be</w:t>
      </w:r>
      <w:r>
        <w:rPr>
          <w:spacing w:val="-4"/>
        </w:rPr>
        <w:t xml:space="preserve"> </w:t>
      </w:r>
      <w:r>
        <w:t>gathered from, but is not limited</w:t>
      </w:r>
      <w:r>
        <w:rPr>
          <w:spacing w:val="-3"/>
        </w:rPr>
        <w:t xml:space="preserve"> </w:t>
      </w:r>
      <w:r>
        <w:t>to:</w:t>
      </w:r>
    </w:p>
    <w:p w14:paraId="37D68876" w14:textId="77777777" w:rsidR="00326AB6" w:rsidRDefault="00EA5040">
      <w:pPr>
        <w:pStyle w:val="ListParagraph"/>
        <w:numPr>
          <w:ilvl w:val="1"/>
          <w:numId w:val="3"/>
        </w:numPr>
        <w:tabs>
          <w:tab w:val="left" w:pos="841"/>
          <w:tab w:val="left" w:pos="842"/>
        </w:tabs>
        <w:spacing w:before="159"/>
        <w:ind w:hanging="364"/>
        <w:rPr>
          <w:rFonts w:ascii="Symbol" w:hAnsi="Symbol"/>
          <w:sz w:val="24"/>
        </w:rPr>
      </w:pPr>
      <w:r>
        <w:rPr>
          <w:sz w:val="24"/>
        </w:rPr>
        <w:t>student</w:t>
      </w:r>
      <w:r>
        <w:rPr>
          <w:spacing w:val="-1"/>
          <w:sz w:val="24"/>
        </w:rPr>
        <w:t xml:space="preserve"> </w:t>
      </w:r>
      <w:r>
        <w:rPr>
          <w:sz w:val="24"/>
        </w:rPr>
        <w:t>evaluations</w:t>
      </w:r>
    </w:p>
    <w:p w14:paraId="3C3DEEC2"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teaching observation by</w:t>
      </w:r>
      <w:r>
        <w:rPr>
          <w:spacing w:val="-5"/>
          <w:sz w:val="24"/>
        </w:rPr>
        <w:t xml:space="preserve"> </w:t>
      </w:r>
      <w:r>
        <w:rPr>
          <w:sz w:val="24"/>
        </w:rPr>
        <w:t>peers</w:t>
      </w:r>
    </w:p>
    <w:p w14:paraId="2EFD64CA"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high academic standards as evidenced by grading</w:t>
      </w:r>
      <w:r>
        <w:rPr>
          <w:spacing w:val="-3"/>
          <w:sz w:val="24"/>
        </w:rPr>
        <w:t xml:space="preserve"> </w:t>
      </w:r>
      <w:r>
        <w:rPr>
          <w:sz w:val="24"/>
        </w:rPr>
        <w:t>practices</w:t>
      </w:r>
    </w:p>
    <w:p w14:paraId="4A106AD4" w14:textId="77777777" w:rsidR="00326AB6" w:rsidRDefault="00EA5040">
      <w:pPr>
        <w:pStyle w:val="ListParagraph"/>
        <w:numPr>
          <w:ilvl w:val="1"/>
          <w:numId w:val="3"/>
        </w:numPr>
        <w:tabs>
          <w:tab w:val="left" w:pos="841"/>
          <w:tab w:val="left" w:pos="842"/>
        </w:tabs>
        <w:spacing w:before="38"/>
        <w:ind w:hanging="364"/>
        <w:rPr>
          <w:rFonts w:ascii="Symbol" w:hAnsi="Symbol"/>
          <w:sz w:val="24"/>
        </w:rPr>
      </w:pPr>
      <w:r>
        <w:rPr>
          <w:sz w:val="24"/>
        </w:rPr>
        <w:t>syllabi and other instructional material, such as paper</w:t>
      </w:r>
      <w:r>
        <w:rPr>
          <w:spacing w:val="1"/>
          <w:sz w:val="24"/>
        </w:rPr>
        <w:t xml:space="preserve"> </w:t>
      </w:r>
      <w:r>
        <w:rPr>
          <w:sz w:val="24"/>
        </w:rPr>
        <w:t>assignments</w:t>
      </w:r>
    </w:p>
    <w:p w14:paraId="72DF31DC"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quality of students’</w:t>
      </w:r>
      <w:r>
        <w:rPr>
          <w:spacing w:val="-5"/>
          <w:sz w:val="24"/>
        </w:rPr>
        <w:t xml:space="preserve"> </w:t>
      </w:r>
      <w:r>
        <w:rPr>
          <w:sz w:val="24"/>
        </w:rPr>
        <w:t>work</w:t>
      </w:r>
    </w:p>
    <w:p w14:paraId="7788C5DF"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new course and curriculum</w:t>
      </w:r>
      <w:r>
        <w:rPr>
          <w:spacing w:val="-3"/>
          <w:sz w:val="24"/>
        </w:rPr>
        <w:t xml:space="preserve"> </w:t>
      </w:r>
      <w:r>
        <w:rPr>
          <w:sz w:val="24"/>
        </w:rPr>
        <w:t>development</w:t>
      </w:r>
    </w:p>
    <w:p w14:paraId="551BED14" w14:textId="77777777" w:rsidR="00326AB6" w:rsidRDefault="00EA5040">
      <w:pPr>
        <w:pStyle w:val="ListParagraph"/>
        <w:numPr>
          <w:ilvl w:val="1"/>
          <w:numId w:val="3"/>
        </w:numPr>
        <w:tabs>
          <w:tab w:val="left" w:pos="841"/>
          <w:tab w:val="left" w:pos="842"/>
        </w:tabs>
        <w:spacing w:before="43"/>
        <w:ind w:hanging="364"/>
        <w:rPr>
          <w:rFonts w:ascii="Symbol" w:hAnsi="Symbol"/>
          <w:sz w:val="24"/>
        </w:rPr>
      </w:pPr>
      <w:r>
        <w:rPr>
          <w:sz w:val="24"/>
        </w:rPr>
        <w:t>innovations in</w:t>
      </w:r>
      <w:r>
        <w:rPr>
          <w:spacing w:val="-2"/>
          <w:sz w:val="24"/>
        </w:rPr>
        <w:t xml:space="preserve"> </w:t>
      </w:r>
      <w:r>
        <w:rPr>
          <w:sz w:val="24"/>
        </w:rPr>
        <w:t>pedagogy</w:t>
      </w:r>
    </w:p>
    <w:p w14:paraId="2B62F5DA"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participation in pedagogically related professional development activities</w:t>
      </w:r>
    </w:p>
    <w:p w14:paraId="0E7E8104"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number of graduate advisees directed to completion of</w:t>
      </w:r>
      <w:r>
        <w:rPr>
          <w:spacing w:val="-6"/>
          <w:sz w:val="24"/>
        </w:rPr>
        <w:t xml:space="preserve"> </w:t>
      </w:r>
      <w:r>
        <w:rPr>
          <w:sz w:val="24"/>
        </w:rPr>
        <w:t>degree</w:t>
      </w:r>
    </w:p>
    <w:p w14:paraId="2628419C"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service on graduate student</w:t>
      </w:r>
      <w:r>
        <w:rPr>
          <w:spacing w:val="-1"/>
          <w:sz w:val="24"/>
        </w:rPr>
        <w:t xml:space="preserve"> </w:t>
      </w:r>
      <w:r>
        <w:rPr>
          <w:sz w:val="24"/>
        </w:rPr>
        <w:t>committees</w:t>
      </w:r>
    </w:p>
    <w:p w14:paraId="7169B843" w14:textId="77777777" w:rsidR="00326AB6" w:rsidRDefault="00EA5040">
      <w:pPr>
        <w:pStyle w:val="ListParagraph"/>
        <w:numPr>
          <w:ilvl w:val="1"/>
          <w:numId w:val="3"/>
        </w:numPr>
        <w:tabs>
          <w:tab w:val="left" w:pos="841"/>
          <w:tab w:val="left" w:pos="842"/>
        </w:tabs>
        <w:spacing w:before="38"/>
        <w:ind w:hanging="364"/>
        <w:rPr>
          <w:rFonts w:ascii="Symbol" w:hAnsi="Symbol"/>
          <w:sz w:val="24"/>
        </w:rPr>
      </w:pPr>
      <w:r>
        <w:rPr>
          <w:sz w:val="24"/>
        </w:rPr>
        <w:t>honors and</w:t>
      </w:r>
      <w:r>
        <w:rPr>
          <w:spacing w:val="-1"/>
          <w:sz w:val="24"/>
        </w:rPr>
        <w:t xml:space="preserve"> </w:t>
      </w:r>
      <w:r>
        <w:rPr>
          <w:sz w:val="24"/>
        </w:rPr>
        <w:t>awards</w:t>
      </w:r>
    </w:p>
    <w:p w14:paraId="7FCEE430" w14:textId="77777777" w:rsidR="00326AB6" w:rsidRDefault="00EA5040">
      <w:pPr>
        <w:pStyle w:val="Heading1"/>
        <w:spacing w:before="198"/>
        <w:ind w:left="121" w:firstLine="0"/>
      </w:pPr>
      <w:r>
        <w:t>RESEARCH</w:t>
      </w:r>
    </w:p>
    <w:p w14:paraId="3F14FD66" w14:textId="77777777" w:rsidR="00326AB6" w:rsidRDefault="00EA5040">
      <w:pPr>
        <w:pStyle w:val="BodyText"/>
        <w:spacing w:before="202" w:line="276" w:lineRule="auto"/>
        <w:ind w:left="121" w:right="193" w:firstLine="360"/>
        <w:jc w:val="both"/>
      </w:pPr>
      <w:r>
        <w:t>Research</w:t>
      </w:r>
      <w:r>
        <w:rPr>
          <w:spacing w:val="-5"/>
        </w:rPr>
        <w:t xml:space="preserve"> </w:t>
      </w:r>
      <w:r>
        <w:t>leads</w:t>
      </w:r>
      <w:r>
        <w:rPr>
          <w:spacing w:val="-5"/>
        </w:rPr>
        <w:t xml:space="preserve"> </w:t>
      </w:r>
      <w:r>
        <w:t>to</w:t>
      </w:r>
      <w:r>
        <w:rPr>
          <w:spacing w:val="-5"/>
        </w:rPr>
        <w:t xml:space="preserve"> </w:t>
      </w:r>
      <w:r>
        <w:t>the</w:t>
      </w:r>
      <w:r>
        <w:rPr>
          <w:spacing w:val="-8"/>
        </w:rPr>
        <w:t xml:space="preserve"> </w:t>
      </w:r>
      <w:r>
        <w:t>production</w:t>
      </w:r>
      <w:r>
        <w:rPr>
          <w:spacing w:val="-6"/>
        </w:rPr>
        <w:t xml:space="preserve"> </w:t>
      </w:r>
      <w:r>
        <w:t>of</w:t>
      </w:r>
      <w:r>
        <w:rPr>
          <w:spacing w:val="-8"/>
        </w:rPr>
        <w:t xml:space="preserve"> </w:t>
      </w:r>
      <w:r>
        <w:t>new</w:t>
      </w:r>
      <w:r>
        <w:rPr>
          <w:spacing w:val="-6"/>
        </w:rPr>
        <w:t xml:space="preserve"> </w:t>
      </w:r>
      <w:r>
        <w:t>knowledge</w:t>
      </w:r>
      <w:r>
        <w:rPr>
          <w:spacing w:val="-8"/>
        </w:rPr>
        <w:t xml:space="preserve"> </w:t>
      </w:r>
      <w:r>
        <w:t>or</w:t>
      </w:r>
      <w:r>
        <w:rPr>
          <w:spacing w:val="-7"/>
        </w:rPr>
        <w:t xml:space="preserve"> </w:t>
      </w:r>
      <w:r>
        <w:t>new</w:t>
      </w:r>
      <w:r>
        <w:rPr>
          <w:spacing w:val="-6"/>
        </w:rPr>
        <w:t xml:space="preserve"> </w:t>
      </w:r>
      <w:r>
        <w:t>pedagogy</w:t>
      </w:r>
      <w:r>
        <w:rPr>
          <w:spacing w:val="-9"/>
        </w:rPr>
        <w:t xml:space="preserve"> </w:t>
      </w:r>
      <w:r>
        <w:t>within</w:t>
      </w:r>
      <w:r>
        <w:rPr>
          <w:spacing w:val="-7"/>
        </w:rPr>
        <w:t xml:space="preserve"> </w:t>
      </w:r>
      <w:r>
        <w:t>the</w:t>
      </w:r>
      <w:r>
        <w:rPr>
          <w:spacing w:val="-6"/>
        </w:rPr>
        <w:t xml:space="preserve"> </w:t>
      </w:r>
      <w:r>
        <w:t>field</w:t>
      </w:r>
      <w:r>
        <w:rPr>
          <w:spacing w:val="-5"/>
        </w:rPr>
        <w:t xml:space="preserve"> </w:t>
      </w:r>
      <w:r>
        <w:t>of</w:t>
      </w:r>
      <w:r>
        <w:rPr>
          <w:spacing w:val="-6"/>
        </w:rPr>
        <w:t xml:space="preserve"> </w:t>
      </w:r>
      <w:r>
        <w:t>one’s discipline. Primary evidence for evaluating research can be gathered from, but is not limited to, these</w:t>
      </w:r>
      <w:r>
        <w:rPr>
          <w:spacing w:val="-5"/>
        </w:rPr>
        <w:t xml:space="preserve"> </w:t>
      </w:r>
      <w:r>
        <w:t>sources:</w:t>
      </w:r>
    </w:p>
    <w:p w14:paraId="234A048E" w14:textId="77777777" w:rsidR="00326AB6" w:rsidRDefault="00EA5040">
      <w:pPr>
        <w:pStyle w:val="ListParagraph"/>
        <w:numPr>
          <w:ilvl w:val="1"/>
          <w:numId w:val="3"/>
        </w:numPr>
        <w:tabs>
          <w:tab w:val="left" w:pos="841"/>
          <w:tab w:val="left" w:pos="842"/>
        </w:tabs>
        <w:spacing w:before="163"/>
        <w:ind w:hanging="364"/>
        <w:rPr>
          <w:rFonts w:ascii="Symbol" w:hAnsi="Symbol"/>
          <w:sz w:val="24"/>
        </w:rPr>
      </w:pPr>
      <w:r>
        <w:rPr>
          <w:sz w:val="24"/>
        </w:rPr>
        <w:t>publication of articles/papers in refereed</w:t>
      </w:r>
      <w:r>
        <w:rPr>
          <w:spacing w:val="-3"/>
          <w:sz w:val="24"/>
        </w:rPr>
        <w:t xml:space="preserve"> </w:t>
      </w:r>
      <w:r>
        <w:rPr>
          <w:sz w:val="24"/>
        </w:rPr>
        <w:t>journals</w:t>
      </w:r>
    </w:p>
    <w:p w14:paraId="699D6E89"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publication of articles/chapters within refereed or invited monographs or</w:t>
      </w:r>
      <w:r>
        <w:rPr>
          <w:spacing w:val="-3"/>
          <w:sz w:val="24"/>
        </w:rPr>
        <w:t xml:space="preserve"> </w:t>
      </w:r>
      <w:r>
        <w:rPr>
          <w:sz w:val="24"/>
        </w:rPr>
        <w:t>books</w:t>
      </w:r>
    </w:p>
    <w:p w14:paraId="57A66B63"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publication of monographs or books by refereed</w:t>
      </w:r>
      <w:r>
        <w:rPr>
          <w:spacing w:val="-7"/>
          <w:sz w:val="24"/>
        </w:rPr>
        <w:t xml:space="preserve"> </w:t>
      </w:r>
      <w:r>
        <w:rPr>
          <w:sz w:val="24"/>
        </w:rPr>
        <w:t>presses</w:t>
      </w:r>
    </w:p>
    <w:p w14:paraId="2672AB34"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publication of</w:t>
      </w:r>
      <w:r>
        <w:rPr>
          <w:spacing w:val="-4"/>
          <w:sz w:val="24"/>
        </w:rPr>
        <w:t xml:space="preserve"> </w:t>
      </w:r>
      <w:r>
        <w:rPr>
          <w:sz w:val="24"/>
        </w:rPr>
        <w:t>textbooks</w:t>
      </w:r>
    </w:p>
    <w:p w14:paraId="181EB57F"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publication of refereed</w:t>
      </w:r>
      <w:r>
        <w:rPr>
          <w:spacing w:val="-3"/>
          <w:sz w:val="24"/>
        </w:rPr>
        <w:t xml:space="preserve"> </w:t>
      </w:r>
      <w:r>
        <w:rPr>
          <w:sz w:val="24"/>
        </w:rPr>
        <w:t>software</w:t>
      </w:r>
    </w:p>
    <w:p w14:paraId="6D25872D"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awarding of grants and</w:t>
      </w:r>
      <w:r>
        <w:rPr>
          <w:spacing w:val="-2"/>
          <w:sz w:val="24"/>
        </w:rPr>
        <w:t xml:space="preserve"> </w:t>
      </w:r>
      <w:r>
        <w:rPr>
          <w:sz w:val="24"/>
        </w:rPr>
        <w:t>contracts</w:t>
      </w:r>
    </w:p>
    <w:p w14:paraId="53BFB279"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advising research students in completing their research efforts, theses, and</w:t>
      </w:r>
      <w:r>
        <w:rPr>
          <w:spacing w:val="-17"/>
          <w:sz w:val="24"/>
        </w:rPr>
        <w:t xml:space="preserve"> </w:t>
      </w:r>
      <w:r>
        <w:rPr>
          <w:sz w:val="24"/>
        </w:rPr>
        <w:t>dissertations</w:t>
      </w:r>
    </w:p>
    <w:p w14:paraId="7C2E9FCC"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patents and</w:t>
      </w:r>
      <w:r>
        <w:rPr>
          <w:spacing w:val="-2"/>
          <w:sz w:val="24"/>
        </w:rPr>
        <w:t xml:space="preserve"> </w:t>
      </w:r>
      <w:r>
        <w:rPr>
          <w:sz w:val="24"/>
        </w:rPr>
        <w:t>commercialization</w:t>
      </w:r>
    </w:p>
    <w:p w14:paraId="23B55F21"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honors and</w:t>
      </w:r>
      <w:r>
        <w:rPr>
          <w:spacing w:val="-1"/>
          <w:sz w:val="24"/>
        </w:rPr>
        <w:t xml:space="preserve"> </w:t>
      </w:r>
      <w:r>
        <w:rPr>
          <w:sz w:val="24"/>
        </w:rPr>
        <w:t>awards</w:t>
      </w:r>
    </w:p>
    <w:p w14:paraId="000F3EF2"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keynote or invited</w:t>
      </w:r>
      <w:r>
        <w:rPr>
          <w:spacing w:val="-3"/>
          <w:sz w:val="24"/>
        </w:rPr>
        <w:t xml:space="preserve"> </w:t>
      </w:r>
      <w:r>
        <w:rPr>
          <w:sz w:val="24"/>
        </w:rPr>
        <w:t>presentations</w:t>
      </w:r>
    </w:p>
    <w:p w14:paraId="63EE881A" w14:textId="77777777" w:rsidR="00326AB6" w:rsidRDefault="00EA5040">
      <w:pPr>
        <w:pStyle w:val="BodyText"/>
        <w:spacing w:before="199" w:line="276" w:lineRule="auto"/>
        <w:ind w:left="121" w:firstLine="0"/>
      </w:pPr>
      <w:r>
        <w:t>Primary or Secondary evidence for evaluating research (according to departmental policies) can include</w:t>
      </w:r>
    </w:p>
    <w:p w14:paraId="50E84482" w14:textId="77777777" w:rsidR="00326AB6" w:rsidRDefault="00EA5040">
      <w:pPr>
        <w:pStyle w:val="ListParagraph"/>
        <w:numPr>
          <w:ilvl w:val="1"/>
          <w:numId w:val="3"/>
        </w:numPr>
        <w:tabs>
          <w:tab w:val="left" w:pos="841"/>
          <w:tab w:val="left" w:pos="842"/>
        </w:tabs>
        <w:spacing w:before="164" w:line="388" w:lineRule="auto"/>
        <w:ind w:left="121" w:right="384" w:firstLine="360"/>
        <w:rPr>
          <w:rFonts w:ascii="Symbol" w:hAnsi="Symbol"/>
          <w:sz w:val="24"/>
        </w:rPr>
      </w:pPr>
      <w:r>
        <w:rPr>
          <w:sz w:val="24"/>
        </w:rPr>
        <w:t xml:space="preserve">Peer-reviewed publication in proceedings of scholarly </w:t>
      </w:r>
      <w:r>
        <w:rPr>
          <w:spacing w:val="-3"/>
          <w:sz w:val="24"/>
        </w:rPr>
        <w:t xml:space="preserve">meetings </w:t>
      </w:r>
      <w:r>
        <w:rPr>
          <w:sz w:val="24"/>
        </w:rPr>
        <w:t>Secondary evidence</w:t>
      </w:r>
      <w:r>
        <w:rPr>
          <w:spacing w:val="-19"/>
          <w:sz w:val="24"/>
        </w:rPr>
        <w:t xml:space="preserve"> </w:t>
      </w:r>
      <w:r>
        <w:rPr>
          <w:sz w:val="24"/>
        </w:rPr>
        <w:t>for evaluating research can</w:t>
      </w:r>
      <w:r>
        <w:rPr>
          <w:spacing w:val="-4"/>
          <w:sz w:val="24"/>
        </w:rPr>
        <w:t xml:space="preserve"> </w:t>
      </w:r>
      <w:r>
        <w:rPr>
          <w:sz w:val="24"/>
        </w:rPr>
        <w:t>include:</w:t>
      </w:r>
    </w:p>
    <w:p w14:paraId="79990863" w14:textId="77777777" w:rsidR="00326AB6" w:rsidRDefault="00EA5040">
      <w:pPr>
        <w:pStyle w:val="ListParagraph"/>
        <w:numPr>
          <w:ilvl w:val="1"/>
          <w:numId w:val="3"/>
        </w:numPr>
        <w:tabs>
          <w:tab w:val="left" w:pos="841"/>
          <w:tab w:val="left" w:pos="842"/>
        </w:tabs>
        <w:spacing w:before="32"/>
        <w:ind w:hanging="364"/>
        <w:rPr>
          <w:rFonts w:ascii="Symbol" w:hAnsi="Symbol"/>
          <w:sz w:val="24"/>
        </w:rPr>
      </w:pPr>
      <w:r>
        <w:rPr>
          <w:sz w:val="24"/>
        </w:rPr>
        <w:t>presentations at scholarly</w:t>
      </w:r>
      <w:r>
        <w:rPr>
          <w:spacing w:val="-2"/>
          <w:sz w:val="24"/>
        </w:rPr>
        <w:t xml:space="preserve"> </w:t>
      </w:r>
      <w:r>
        <w:rPr>
          <w:sz w:val="24"/>
        </w:rPr>
        <w:t>conferences</w:t>
      </w:r>
    </w:p>
    <w:p w14:paraId="7EE3C402" w14:textId="77777777" w:rsidR="00326AB6" w:rsidRDefault="00326AB6">
      <w:pPr>
        <w:rPr>
          <w:rFonts w:ascii="Symbol" w:hAnsi="Symbol"/>
          <w:sz w:val="24"/>
        </w:rPr>
        <w:sectPr w:rsidR="00326AB6">
          <w:pgSz w:w="12240" w:h="15840"/>
          <w:pgMar w:top="1360" w:right="1360" w:bottom="280" w:left="1240" w:header="720" w:footer="720" w:gutter="0"/>
          <w:cols w:space="720"/>
        </w:sectPr>
      </w:pPr>
    </w:p>
    <w:p w14:paraId="02E37F49" w14:textId="77777777" w:rsidR="00326AB6" w:rsidRDefault="00EA5040">
      <w:pPr>
        <w:pStyle w:val="ListParagraph"/>
        <w:numPr>
          <w:ilvl w:val="1"/>
          <w:numId w:val="3"/>
        </w:numPr>
        <w:tabs>
          <w:tab w:val="left" w:pos="841"/>
          <w:tab w:val="left" w:pos="842"/>
        </w:tabs>
        <w:spacing w:before="79"/>
        <w:ind w:hanging="364"/>
        <w:rPr>
          <w:rFonts w:ascii="Symbol" w:hAnsi="Symbol"/>
          <w:sz w:val="24"/>
        </w:rPr>
      </w:pPr>
      <w:r>
        <w:rPr>
          <w:sz w:val="24"/>
        </w:rPr>
        <w:lastRenderedPageBreak/>
        <w:t>publications in non-refereed</w:t>
      </w:r>
      <w:r>
        <w:rPr>
          <w:spacing w:val="-1"/>
          <w:sz w:val="24"/>
        </w:rPr>
        <w:t xml:space="preserve"> </w:t>
      </w:r>
      <w:r>
        <w:rPr>
          <w:sz w:val="24"/>
        </w:rPr>
        <w:t>venues</w:t>
      </w:r>
    </w:p>
    <w:p w14:paraId="6C96BF0D"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submission of</w:t>
      </w:r>
      <w:r>
        <w:rPr>
          <w:spacing w:val="-1"/>
          <w:sz w:val="24"/>
        </w:rPr>
        <w:t xml:space="preserve"> </w:t>
      </w:r>
      <w:r>
        <w:rPr>
          <w:sz w:val="24"/>
        </w:rPr>
        <w:t>proposals</w:t>
      </w:r>
    </w:p>
    <w:p w14:paraId="6E2C4404" w14:textId="77777777" w:rsidR="00326AB6" w:rsidRDefault="00326AB6">
      <w:pPr>
        <w:pStyle w:val="BodyText"/>
        <w:ind w:left="0" w:firstLine="0"/>
        <w:rPr>
          <w:sz w:val="36"/>
        </w:rPr>
      </w:pPr>
    </w:p>
    <w:p w14:paraId="333A4CC2" w14:textId="77777777" w:rsidR="00326AB6" w:rsidRDefault="00EA5040">
      <w:pPr>
        <w:pStyle w:val="Heading1"/>
        <w:ind w:left="121" w:firstLine="0"/>
      </w:pPr>
      <w:r>
        <w:t>SERVICE</w:t>
      </w:r>
    </w:p>
    <w:p w14:paraId="5E9F7954" w14:textId="77777777" w:rsidR="00326AB6" w:rsidRDefault="00EA5040">
      <w:pPr>
        <w:pStyle w:val="BodyText"/>
        <w:spacing w:before="202" w:line="276" w:lineRule="auto"/>
        <w:ind w:left="121" w:right="906" w:firstLine="360"/>
      </w:pPr>
      <w:r>
        <w:t>Service</w:t>
      </w:r>
      <w:r>
        <w:rPr>
          <w:spacing w:val="-15"/>
        </w:rPr>
        <w:t xml:space="preserve"> </w:t>
      </w:r>
      <w:r>
        <w:t>is</w:t>
      </w:r>
      <w:r>
        <w:rPr>
          <w:spacing w:val="-8"/>
        </w:rPr>
        <w:t xml:space="preserve"> </w:t>
      </w:r>
      <w:r>
        <w:t>defined</w:t>
      </w:r>
      <w:r>
        <w:rPr>
          <w:spacing w:val="-11"/>
        </w:rPr>
        <w:t xml:space="preserve"> </w:t>
      </w:r>
      <w:r>
        <w:t>as</w:t>
      </w:r>
      <w:r>
        <w:rPr>
          <w:spacing w:val="-8"/>
        </w:rPr>
        <w:t xml:space="preserve"> </w:t>
      </w:r>
      <w:r>
        <w:t>those</w:t>
      </w:r>
      <w:r>
        <w:rPr>
          <w:spacing w:val="-13"/>
        </w:rPr>
        <w:t xml:space="preserve"> </w:t>
      </w:r>
      <w:r>
        <w:t>professional</w:t>
      </w:r>
      <w:r>
        <w:rPr>
          <w:spacing w:val="-8"/>
        </w:rPr>
        <w:t xml:space="preserve"> </w:t>
      </w:r>
      <w:r>
        <w:t>activities</w:t>
      </w:r>
      <w:r>
        <w:rPr>
          <w:spacing w:val="-9"/>
        </w:rPr>
        <w:t xml:space="preserve"> </w:t>
      </w:r>
      <w:r>
        <w:t>which</w:t>
      </w:r>
      <w:r>
        <w:rPr>
          <w:spacing w:val="-11"/>
        </w:rPr>
        <w:t xml:space="preserve"> </w:t>
      </w:r>
      <w:r>
        <w:t>effectively</w:t>
      </w:r>
      <w:r>
        <w:rPr>
          <w:spacing w:val="-13"/>
        </w:rPr>
        <w:t xml:space="preserve"> </w:t>
      </w:r>
      <w:r>
        <w:t>aid</w:t>
      </w:r>
      <w:r>
        <w:rPr>
          <w:spacing w:val="-8"/>
        </w:rPr>
        <w:t xml:space="preserve"> </w:t>
      </w:r>
      <w:r>
        <w:t>the</w:t>
      </w:r>
      <w:r>
        <w:rPr>
          <w:spacing w:val="-7"/>
        </w:rPr>
        <w:t xml:space="preserve"> </w:t>
      </w:r>
      <w:r>
        <w:t>department, school, college, university, profession, or</w:t>
      </w:r>
      <w:r>
        <w:rPr>
          <w:spacing w:val="2"/>
        </w:rPr>
        <w:t xml:space="preserve"> </w:t>
      </w:r>
      <w:r>
        <w:t>community.</w:t>
      </w:r>
    </w:p>
    <w:p w14:paraId="26FE76F7" w14:textId="77777777" w:rsidR="00326AB6" w:rsidRDefault="00EA5040">
      <w:pPr>
        <w:spacing w:before="160"/>
        <w:ind w:left="121"/>
        <w:rPr>
          <w:sz w:val="24"/>
        </w:rPr>
      </w:pPr>
      <w:r>
        <w:rPr>
          <w:i/>
          <w:sz w:val="24"/>
        </w:rPr>
        <w:t xml:space="preserve">Departmental, college, and university service activities </w:t>
      </w:r>
      <w:r>
        <w:rPr>
          <w:sz w:val="24"/>
        </w:rPr>
        <w:t>can include, but are not limited to:</w:t>
      </w:r>
    </w:p>
    <w:p w14:paraId="0B26A758" w14:textId="77777777" w:rsidR="00326AB6" w:rsidRDefault="00EA5040">
      <w:pPr>
        <w:pStyle w:val="ListParagraph"/>
        <w:numPr>
          <w:ilvl w:val="1"/>
          <w:numId w:val="3"/>
        </w:numPr>
        <w:tabs>
          <w:tab w:val="left" w:pos="841"/>
          <w:tab w:val="left" w:pos="842"/>
        </w:tabs>
        <w:spacing w:before="206" w:line="266" w:lineRule="auto"/>
        <w:ind w:right="790"/>
        <w:rPr>
          <w:rFonts w:ascii="Symbol" w:hAnsi="Symbol"/>
          <w:sz w:val="24"/>
        </w:rPr>
      </w:pPr>
      <w:r>
        <w:rPr>
          <w:sz w:val="24"/>
        </w:rPr>
        <w:t xml:space="preserve">participation on departmental/college/university boards, committees, task forces, </w:t>
      </w:r>
      <w:r>
        <w:rPr>
          <w:spacing w:val="-6"/>
          <w:sz w:val="24"/>
        </w:rPr>
        <w:t xml:space="preserve">or </w:t>
      </w:r>
      <w:r>
        <w:rPr>
          <w:sz w:val="24"/>
        </w:rPr>
        <w:t>councils (including hiring and evaluative</w:t>
      </w:r>
      <w:r>
        <w:rPr>
          <w:spacing w:val="-4"/>
          <w:sz w:val="24"/>
        </w:rPr>
        <w:t xml:space="preserve"> </w:t>
      </w:r>
      <w:r>
        <w:rPr>
          <w:sz w:val="24"/>
        </w:rPr>
        <w:t>committees)</w:t>
      </w:r>
    </w:p>
    <w:p w14:paraId="64EE84A1" w14:textId="77777777" w:rsidR="00326AB6" w:rsidRDefault="00EA5040">
      <w:pPr>
        <w:pStyle w:val="ListParagraph"/>
        <w:numPr>
          <w:ilvl w:val="1"/>
          <w:numId w:val="3"/>
        </w:numPr>
        <w:tabs>
          <w:tab w:val="left" w:pos="841"/>
          <w:tab w:val="left" w:pos="842"/>
        </w:tabs>
        <w:spacing w:before="13"/>
        <w:ind w:hanging="364"/>
        <w:rPr>
          <w:rFonts w:ascii="Symbol" w:hAnsi="Symbol"/>
          <w:sz w:val="24"/>
        </w:rPr>
      </w:pPr>
      <w:r>
        <w:rPr>
          <w:sz w:val="24"/>
        </w:rPr>
        <w:t>participation in faculty</w:t>
      </w:r>
      <w:r>
        <w:rPr>
          <w:spacing w:val="-7"/>
          <w:sz w:val="24"/>
        </w:rPr>
        <w:t xml:space="preserve"> </w:t>
      </w:r>
      <w:r>
        <w:rPr>
          <w:sz w:val="24"/>
        </w:rPr>
        <w:t>meetings</w:t>
      </w:r>
    </w:p>
    <w:p w14:paraId="2D62EE07"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serving as faculty advisor for student</w:t>
      </w:r>
      <w:r>
        <w:rPr>
          <w:spacing w:val="-3"/>
          <w:sz w:val="24"/>
        </w:rPr>
        <w:t xml:space="preserve"> </w:t>
      </w:r>
      <w:r>
        <w:rPr>
          <w:sz w:val="24"/>
        </w:rPr>
        <w:t>organizations</w:t>
      </w:r>
    </w:p>
    <w:p w14:paraId="47525EB4"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assisting with recruiting</w:t>
      </w:r>
      <w:r>
        <w:rPr>
          <w:spacing w:val="-3"/>
          <w:sz w:val="24"/>
        </w:rPr>
        <w:t xml:space="preserve"> </w:t>
      </w:r>
      <w:r>
        <w:rPr>
          <w:sz w:val="24"/>
        </w:rPr>
        <w:t>activities</w:t>
      </w:r>
    </w:p>
    <w:p w14:paraId="3E080944"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assisting in student placement</w:t>
      </w:r>
      <w:r>
        <w:rPr>
          <w:spacing w:val="-2"/>
          <w:sz w:val="24"/>
        </w:rPr>
        <w:t xml:space="preserve"> </w:t>
      </w:r>
      <w:r>
        <w:rPr>
          <w:sz w:val="24"/>
        </w:rPr>
        <w:t>activities</w:t>
      </w:r>
    </w:p>
    <w:p w14:paraId="5558426E"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reviewing internal</w:t>
      </w:r>
      <w:r>
        <w:rPr>
          <w:spacing w:val="-2"/>
          <w:sz w:val="24"/>
        </w:rPr>
        <w:t xml:space="preserve"> </w:t>
      </w:r>
      <w:r>
        <w:rPr>
          <w:sz w:val="24"/>
        </w:rPr>
        <w:t>grants</w:t>
      </w:r>
    </w:p>
    <w:p w14:paraId="35F94FCD"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writing and funding of non-research</w:t>
      </w:r>
      <w:r>
        <w:rPr>
          <w:spacing w:val="-2"/>
          <w:sz w:val="24"/>
        </w:rPr>
        <w:t xml:space="preserve"> </w:t>
      </w:r>
      <w:r>
        <w:rPr>
          <w:sz w:val="24"/>
        </w:rPr>
        <w:t>grants</w:t>
      </w:r>
    </w:p>
    <w:p w14:paraId="38773D25"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assigned administrative</w:t>
      </w:r>
      <w:r>
        <w:rPr>
          <w:spacing w:val="-1"/>
          <w:sz w:val="24"/>
        </w:rPr>
        <w:t xml:space="preserve"> </w:t>
      </w:r>
      <w:r>
        <w:rPr>
          <w:sz w:val="24"/>
        </w:rPr>
        <w:t>duties</w:t>
      </w:r>
    </w:p>
    <w:p w14:paraId="51718DD5" w14:textId="77777777" w:rsidR="00326AB6" w:rsidRDefault="00EA5040">
      <w:pPr>
        <w:spacing w:before="196"/>
        <w:ind w:left="121"/>
        <w:rPr>
          <w:sz w:val="24"/>
        </w:rPr>
      </w:pPr>
      <w:r>
        <w:rPr>
          <w:i/>
          <w:sz w:val="24"/>
        </w:rPr>
        <w:t xml:space="preserve">Professional service </w:t>
      </w:r>
      <w:r>
        <w:rPr>
          <w:sz w:val="24"/>
        </w:rPr>
        <w:t>activities can include, but are not limited to, the following:</w:t>
      </w:r>
    </w:p>
    <w:p w14:paraId="0C5AF29C" w14:textId="77777777" w:rsidR="00326AB6" w:rsidRDefault="00EA5040">
      <w:pPr>
        <w:pStyle w:val="ListParagraph"/>
        <w:numPr>
          <w:ilvl w:val="1"/>
          <w:numId w:val="3"/>
        </w:numPr>
        <w:tabs>
          <w:tab w:val="left" w:pos="841"/>
          <w:tab w:val="left" w:pos="842"/>
        </w:tabs>
        <w:spacing w:before="203"/>
        <w:ind w:hanging="364"/>
        <w:rPr>
          <w:rFonts w:ascii="Symbol" w:hAnsi="Symbol"/>
          <w:sz w:val="24"/>
        </w:rPr>
      </w:pPr>
      <w:r>
        <w:rPr>
          <w:sz w:val="24"/>
        </w:rPr>
        <w:t>serving as an officer in a professional organization</w:t>
      </w:r>
    </w:p>
    <w:p w14:paraId="1819F010"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reviewing grants for funding</w:t>
      </w:r>
      <w:r>
        <w:rPr>
          <w:spacing w:val="-6"/>
          <w:sz w:val="24"/>
        </w:rPr>
        <w:t xml:space="preserve"> </w:t>
      </w:r>
      <w:r>
        <w:rPr>
          <w:sz w:val="24"/>
        </w:rPr>
        <w:t>agencies</w:t>
      </w:r>
    </w:p>
    <w:p w14:paraId="361B61CA" w14:textId="77777777" w:rsidR="00326AB6" w:rsidRDefault="00EA5040">
      <w:pPr>
        <w:pStyle w:val="ListParagraph"/>
        <w:numPr>
          <w:ilvl w:val="1"/>
          <w:numId w:val="3"/>
        </w:numPr>
        <w:tabs>
          <w:tab w:val="left" w:pos="841"/>
          <w:tab w:val="left" w:pos="842"/>
        </w:tabs>
        <w:spacing w:before="38"/>
        <w:ind w:hanging="364"/>
        <w:rPr>
          <w:rFonts w:ascii="Symbol" w:hAnsi="Symbol"/>
          <w:sz w:val="24"/>
        </w:rPr>
      </w:pPr>
      <w:r>
        <w:rPr>
          <w:sz w:val="24"/>
        </w:rPr>
        <w:t>refereeing papers or books for a journal or</w:t>
      </w:r>
      <w:r>
        <w:rPr>
          <w:spacing w:val="-11"/>
          <w:sz w:val="24"/>
        </w:rPr>
        <w:t xml:space="preserve"> </w:t>
      </w:r>
      <w:r>
        <w:rPr>
          <w:sz w:val="24"/>
        </w:rPr>
        <w:t>publisher</w:t>
      </w:r>
    </w:p>
    <w:p w14:paraId="53836344"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refereeing conference</w:t>
      </w:r>
      <w:r>
        <w:rPr>
          <w:spacing w:val="-3"/>
          <w:sz w:val="24"/>
        </w:rPr>
        <w:t xml:space="preserve"> </w:t>
      </w:r>
      <w:r>
        <w:rPr>
          <w:sz w:val="24"/>
        </w:rPr>
        <w:t>papers</w:t>
      </w:r>
    </w:p>
    <w:p w14:paraId="7283FC38"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organizing and chairing sessions at scholarly</w:t>
      </w:r>
      <w:r>
        <w:rPr>
          <w:spacing w:val="-10"/>
          <w:sz w:val="24"/>
        </w:rPr>
        <w:t xml:space="preserve"> </w:t>
      </w:r>
      <w:r>
        <w:rPr>
          <w:sz w:val="24"/>
        </w:rPr>
        <w:t>conferences</w:t>
      </w:r>
    </w:p>
    <w:p w14:paraId="4C6FEC5A"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organizing symposia and professional meetings</w:t>
      </w:r>
    </w:p>
    <w:p w14:paraId="7CCB03D8"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serving as a respondent at professional</w:t>
      </w:r>
      <w:r>
        <w:rPr>
          <w:spacing w:val="-3"/>
          <w:sz w:val="24"/>
        </w:rPr>
        <w:t xml:space="preserve"> </w:t>
      </w:r>
      <w:r>
        <w:rPr>
          <w:sz w:val="24"/>
        </w:rPr>
        <w:t>conferences</w:t>
      </w:r>
    </w:p>
    <w:p w14:paraId="135F7CCB"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editorships</w:t>
      </w:r>
    </w:p>
    <w:p w14:paraId="51432D05" w14:textId="77777777" w:rsidR="00326AB6" w:rsidRDefault="00EA5040">
      <w:pPr>
        <w:pStyle w:val="ListParagraph"/>
        <w:numPr>
          <w:ilvl w:val="1"/>
          <w:numId w:val="3"/>
        </w:numPr>
        <w:tabs>
          <w:tab w:val="left" w:pos="841"/>
          <w:tab w:val="left" w:pos="842"/>
        </w:tabs>
        <w:spacing w:before="44" w:line="266" w:lineRule="auto"/>
        <w:ind w:right="663"/>
        <w:rPr>
          <w:rFonts w:ascii="Symbol" w:hAnsi="Symbol"/>
          <w:sz w:val="24"/>
        </w:rPr>
      </w:pPr>
      <w:r>
        <w:rPr>
          <w:sz w:val="24"/>
        </w:rPr>
        <w:t>participation in professional development activities that focus on improving</w:t>
      </w:r>
      <w:r>
        <w:rPr>
          <w:spacing w:val="-14"/>
          <w:sz w:val="24"/>
        </w:rPr>
        <w:t xml:space="preserve"> </w:t>
      </w:r>
      <w:r>
        <w:rPr>
          <w:sz w:val="24"/>
        </w:rPr>
        <w:t>research productivity or</w:t>
      </w:r>
      <w:r>
        <w:rPr>
          <w:spacing w:val="-6"/>
          <w:sz w:val="24"/>
        </w:rPr>
        <w:t xml:space="preserve"> </w:t>
      </w:r>
      <w:r>
        <w:rPr>
          <w:sz w:val="24"/>
        </w:rPr>
        <w:t>quality</w:t>
      </w:r>
    </w:p>
    <w:p w14:paraId="1922F847" w14:textId="77777777" w:rsidR="00326AB6" w:rsidRDefault="00EA5040">
      <w:pPr>
        <w:pStyle w:val="ListParagraph"/>
        <w:numPr>
          <w:ilvl w:val="1"/>
          <w:numId w:val="3"/>
        </w:numPr>
        <w:tabs>
          <w:tab w:val="left" w:pos="841"/>
          <w:tab w:val="left" w:pos="842"/>
        </w:tabs>
        <w:spacing w:before="11"/>
        <w:ind w:hanging="364"/>
        <w:rPr>
          <w:rFonts w:ascii="Symbol" w:hAnsi="Symbol"/>
          <w:sz w:val="24"/>
        </w:rPr>
      </w:pPr>
      <w:r>
        <w:rPr>
          <w:sz w:val="24"/>
        </w:rPr>
        <w:t>published textbook and manuscript</w:t>
      </w:r>
      <w:r>
        <w:rPr>
          <w:spacing w:val="-3"/>
          <w:sz w:val="24"/>
        </w:rPr>
        <w:t xml:space="preserve"> </w:t>
      </w:r>
      <w:r>
        <w:rPr>
          <w:sz w:val="24"/>
        </w:rPr>
        <w:t>reviews</w:t>
      </w:r>
    </w:p>
    <w:p w14:paraId="6D9B7F00" w14:textId="77777777" w:rsidR="00326AB6" w:rsidRDefault="00EA5040">
      <w:pPr>
        <w:spacing w:before="201" w:line="273" w:lineRule="auto"/>
        <w:ind w:left="121" w:right="868"/>
        <w:rPr>
          <w:sz w:val="24"/>
        </w:rPr>
      </w:pPr>
      <w:r>
        <w:rPr>
          <w:i/>
          <w:sz w:val="24"/>
        </w:rPr>
        <w:t xml:space="preserve">Professionally-related community service </w:t>
      </w:r>
      <w:r>
        <w:rPr>
          <w:sz w:val="24"/>
        </w:rPr>
        <w:t>activities can include, but are not limited to, the following:</w:t>
      </w:r>
    </w:p>
    <w:p w14:paraId="01642095" w14:textId="77777777" w:rsidR="00326AB6" w:rsidRDefault="00EA5040">
      <w:pPr>
        <w:pStyle w:val="ListParagraph"/>
        <w:numPr>
          <w:ilvl w:val="1"/>
          <w:numId w:val="3"/>
        </w:numPr>
        <w:tabs>
          <w:tab w:val="left" w:pos="841"/>
          <w:tab w:val="left" w:pos="842"/>
        </w:tabs>
        <w:spacing w:before="165"/>
        <w:ind w:hanging="364"/>
        <w:rPr>
          <w:rFonts w:ascii="Symbol" w:hAnsi="Symbol"/>
          <w:sz w:val="24"/>
        </w:rPr>
      </w:pPr>
      <w:r>
        <w:rPr>
          <w:sz w:val="24"/>
        </w:rPr>
        <w:t>speaking on professional topics to civic, public, business, or professional</w:t>
      </w:r>
      <w:r>
        <w:rPr>
          <w:spacing w:val="-12"/>
          <w:sz w:val="24"/>
        </w:rPr>
        <w:t xml:space="preserve"> </w:t>
      </w:r>
      <w:r>
        <w:rPr>
          <w:sz w:val="24"/>
        </w:rPr>
        <w:t>organizations</w:t>
      </w:r>
    </w:p>
    <w:p w14:paraId="7942B816"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serving in a professional capacity on boards of</w:t>
      </w:r>
      <w:r>
        <w:rPr>
          <w:spacing w:val="-13"/>
          <w:sz w:val="24"/>
        </w:rPr>
        <w:t xml:space="preserve"> </w:t>
      </w:r>
      <w:r>
        <w:rPr>
          <w:sz w:val="24"/>
        </w:rPr>
        <w:t>organizations</w:t>
      </w:r>
    </w:p>
    <w:p w14:paraId="0F9D1A88"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working with colleagues in the K - 12 system</w:t>
      </w:r>
    </w:p>
    <w:p w14:paraId="190FA010" w14:textId="77777777" w:rsidR="00326AB6" w:rsidRDefault="00EA5040">
      <w:pPr>
        <w:pStyle w:val="ListParagraph"/>
        <w:numPr>
          <w:ilvl w:val="1"/>
          <w:numId w:val="3"/>
        </w:numPr>
        <w:tabs>
          <w:tab w:val="left" w:pos="841"/>
          <w:tab w:val="left" w:pos="842"/>
        </w:tabs>
        <w:spacing w:before="45" w:line="264" w:lineRule="auto"/>
        <w:ind w:right="885"/>
        <w:rPr>
          <w:rFonts w:ascii="Symbol" w:hAnsi="Symbol"/>
          <w:sz w:val="24"/>
        </w:rPr>
      </w:pPr>
      <w:r>
        <w:rPr>
          <w:sz w:val="24"/>
        </w:rPr>
        <w:t>working with groups that promote the understanding of one’s discipline within</w:t>
      </w:r>
      <w:r>
        <w:rPr>
          <w:spacing w:val="-13"/>
          <w:sz w:val="24"/>
        </w:rPr>
        <w:t xml:space="preserve"> </w:t>
      </w:r>
      <w:r>
        <w:rPr>
          <w:sz w:val="24"/>
        </w:rPr>
        <w:t>the community</w:t>
      </w:r>
    </w:p>
    <w:p w14:paraId="077C3253" w14:textId="77777777" w:rsidR="00326AB6" w:rsidRDefault="00326AB6">
      <w:pPr>
        <w:spacing w:line="264" w:lineRule="auto"/>
        <w:rPr>
          <w:rFonts w:ascii="Symbol" w:hAnsi="Symbol"/>
          <w:sz w:val="24"/>
        </w:rPr>
        <w:sectPr w:rsidR="00326AB6">
          <w:pgSz w:w="12240" w:h="15840"/>
          <w:pgMar w:top="1360" w:right="1360" w:bottom="280" w:left="1240" w:header="720" w:footer="720" w:gutter="0"/>
          <w:cols w:space="720"/>
        </w:sectPr>
      </w:pPr>
    </w:p>
    <w:p w14:paraId="42A34995" w14:textId="77777777" w:rsidR="00326AB6" w:rsidRDefault="00326AB6">
      <w:pPr>
        <w:pStyle w:val="BodyText"/>
        <w:spacing w:before="9"/>
        <w:ind w:left="0" w:firstLine="0"/>
        <w:rPr>
          <w:sz w:val="13"/>
        </w:rPr>
      </w:pPr>
    </w:p>
    <w:p w14:paraId="0D4AB226" w14:textId="77777777" w:rsidR="00326AB6" w:rsidRDefault="00EA5040">
      <w:pPr>
        <w:pStyle w:val="Heading1"/>
        <w:numPr>
          <w:ilvl w:val="0"/>
          <w:numId w:val="3"/>
        </w:numPr>
        <w:tabs>
          <w:tab w:val="left" w:pos="661"/>
          <w:tab w:val="left" w:pos="662"/>
        </w:tabs>
        <w:spacing w:before="90"/>
        <w:ind w:hanging="544"/>
      </w:pPr>
      <w:r>
        <w:t>ELIGIBILITY AND EVALUATION</w:t>
      </w:r>
      <w:r>
        <w:rPr>
          <w:spacing w:val="-2"/>
        </w:rPr>
        <w:t xml:space="preserve"> </w:t>
      </w:r>
      <w:r>
        <w:t>CRITERIA</w:t>
      </w:r>
    </w:p>
    <w:p w14:paraId="05A10731" w14:textId="77777777" w:rsidR="00326AB6" w:rsidRDefault="00EA5040">
      <w:pPr>
        <w:pStyle w:val="BodyText"/>
        <w:spacing w:before="80" w:line="259" w:lineRule="auto"/>
        <w:ind w:left="121" w:right="194" w:firstLine="360"/>
        <w:jc w:val="both"/>
      </w:pPr>
      <w:r>
        <w:t>All faculty evaluations will assess the faculty member’s accomplishments and potential for professional</w:t>
      </w:r>
      <w:r>
        <w:rPr>
          <w:spacing w:val="-16"/>
        </w:rPr>
        <w:t xml:space="preserve"> </w:t>
      </w:r>
      <w:r>
        <w:t>contribution</w:t>
      </w:r>
      <w:r>
        <w:rPr>
          <w:spacing w:val="-15"/>
        </w:rPr>
        <w:t xml:space="preserve"> </w:t>
      </w:r>
      <w:r>
        <w:t>in</w:t>
      </w:r>
      <w:r>
        <w:rPr>
          <w:spacing w:val="-18"/>
        </w:rPr>
        <w:t xml:space="preserve"> </w:t>
      </w:r>
      <w:r>
        <w:t>the</w:t>
      </w:r>
      <w:r>
        <w:rPr>
          <w:spacing w:val="-21"/>
        </w:rPr>
        <w:t xml:space="preserve"> </w:t>
      </w:r>
      <w:r>
        <w:t>areas</w:t>
      </w:r>
      <w:r>
        <w:rPr>
          <w:spacing w:val="-18"/>
        </w:rPr>
        <w:t xml:space="preserve"> </w:t>
      </w:r>
      <w:r>
        <w:t>of</w:t>
      </w:r>
      <w:r>
        <w:rPr>
          <w:spacing w:val="-21"/>
        </w:rPr>
        <w:t xml:space="preserve"> </w:t>
      </w:r>
      <w:r>
        <w:t>teaching,</w:t>
      </w:r>
      <w:r>
        <w:rPr>
          <w:spacing w:val="-19"/>
        </w:rPr>
        <w:t xml:space="preserve"> </w:t>
      </w:r>
      <w:r>
        <w:t>research,</w:t>
      </w:r>
      <w:r>
        <w:rPr>
          <w:spacing w:val="-15"/>
        </w:rPr>
        <w:t xml:space="preserve"> </w:t>
      </w:r>
      <w:r>
        <w:t>and</w:t>
      </w:r>
      <w:r>
        <w:rPr>
          <w:spacing w:val="-18"/>
        </w:rPr>
        <w:t xml:space="preserve"> </w:t>
      </w:r>
      <w:r>
        <w:t>service,</w:t>
      </w:r>
      <w:r>
        <w:rPr>
          <w:spacing w:val="-18"/>
        </w:rPr>
        <w:t xml:space="preserve"> </w:t>
      </w:r>
      <w:r>
        <w:t>unless</w:t>
      </w:r>
      <w:r>
        <w:rPr>
          <w:spacing w:val="-18"/>
        </w:rPr>
        <w:t xml:space="preserve"> </w:t>
      </w:r>
      <w:r>
        <w:t>otherwise</w:t>
      </w:r>
      <w:r>
        <w:rPr>
          <w:spacing w:val="-21"/>
        </w:rPr>
        <w:t xml:space="preserve"> </w:t>
      </w:r>
      <w:r>
        <w:t>stipulated in</w:t>
      </w:r>
      <w:r>
        <w:rPr>
          <w:spacing w:val="-12"/>
        </w:rPr>
        <w:t xml:space="preserve"> </w:t>
      </w:r>
      <w:r>
        <w:t>their</w:t>
      </w:r>
      <w:r>
        <w:rPr>
          <w:spacing w:val="-11"/>
        </w:rPr>
        <w:t xml:space="preserve"> </w:t>
      </w:r>
      <w:r>
        <w:t>contract</w:t>
      </w:r>
      <w:r>
        <w:rPr>
          <w:spacing w:val="-10"/>
        </w:rPr>
        <w:t xml:space="preserve"> </w:t>
      </w:r>
      <w:r>
        <w:t>or</w:t>
      </w:r>
      <w:r>
        <w:rPr>
          <w:spacing w:val="-11"/>
        </w:rPr>
        <w:t xml:space="preserve"> </w:t>
      </w:r>
      <w:r>
        <w:t>letter</w:t>
      </w:r>
      <w:r>
        <w:rPr>
          <w:spacing w:val="-14"/>
        </w:rPr>
        <w:t xml:space="preserve"> </w:t>
      </w:r>
      <w:r>
        <w:t>of</w:t>
      </w:r>
      <w:r>
        <w:rPr>
          <w:spacing w:val="-13"/>
        </w:rPr>
        <w:t xml:space="preserve"> </w:t>
      </w:r>
      <w:r>
        <w:t>hire.</w:t>
      </w:r>
      <w:r>
        <w:rPr>
          <w:spacing w:val="-12"/>
        </w:rPr>
        <w:t xml:space="preserve"> </w:t>
      </w:r>
      <w:r>
        <w:t>The</w:t>
      </w:r>
      <w:r>
        <w:rPr>
          <w:spacing w:val="-13"/>
        </w:rPr>
        <w:t xml:space="preserve"> </w:t>
      </w:r>
      <w:r>
        <w:t>faculty</w:t>
      </w:r>
      <w:r>
        <w:rPr>
          <w:spacing w:val="-17"/>
        </w:rPr>
        <w:t xml:space="preserve"> </w:t>
      </w:r>
      <w:r>
        <w:t>member’s</w:t>
      </w:r>
      <w:r>
        <w:rPr>
          <w:spacing w:val="-12"/>
        </w:rPr>
        <w:t xml:space="preserve"> </w:t>
      </w:r>
      <w:r>
        <w:t>performance</w:t>
      </w:r>
      <w:r>
        <w:rPr>
          <w:spacing w:val="-13"/>
        </w:rPr>
        <w:t xml:space="preserve"> </w:t>
      </w:r>
      <w:r>
        <w:t>in</w:t>
      </w:r>
      <w:r>
        <w:rPr>
          <w:spacing w:val="-10"/>
        </w:rPr>
        <w:t xml:space="preserve"> </w:t>
      </w:r>
      <w:r>
        <w:t>each</w:t>
      </w:r>
      <w:r>
        <w:rPr>
          <w:spacing w:val="-12"/>
        </w:rPr>
        <w:t xml:space="preserve"> </w:t>
      </w:r>
      <w:r>
        <w:t>of</w:t>
      </w:r>
      <w:r>
        <w:rPr>
          <w:spacing w:val="-11"/>
        </w:rPr>
        <w:t xml:space="preserve"> </w:t>
      </w:r>
      <w:r>
        <w:t>the</w:t>
      </w:r>
      <w:r>
        <w:rPr>
          <w:spacing w:val="-12"/>
        </w:rPr>
        <w:t xml:space="preserve"> </w:t>
      </w:r>
      <w:r>
        <w:t>three</w:t>
      </w:r>
      <w:r>
        <w:rPr>
          <w:spacing w:val="-11"/>
        </w:rPr>
        <w:t xml:space="preserve"> </w:t>
      </w:r>
      <w:r>
        <w:t>areas</w:t>
      </w:r>
      <w:r>
        <w:rPr>
          <w:spacing w:val="-10"/>
        </w:rPr>
        <w:t xml:space="preserve"> </w:t>
      </w:r>
      <w:r>
        <w:t xml:space="preserve">shall be rated as one of </w:t>
      </w:r>
      <w:r>
        <w:rPr>
          <w:b/>
          <w:i/>
        </w:rPr>
        <w:t>Excellent</w:t>
      </w:r>
      <w:r>
        <w:t xml:space="preserve">, </w:t>
      </w:r>
      <w:r>
        <w:rPr>
          <w:b/>
          <w:i/>
        </w:rPr>
        <w:t>Satisfactory</w:t>
      </w:r>
      <w:r>
        <w:t>, or</w:t>
      </w:r>
      <w:r>
        <w:rPr>
          <w:spacing w:val="-9"/>
        </w:rPr>
        <w:t xml:space="preserve"> </w:t>
      </w:r>
      <w:r>
        <w:rPr>
          <w:b/>
          <w:i/>
        </w:rPr>
        <w:t>Unsatisfactory</w:t>
      </w:r>
      <w:r>
        <w:t>.</w:t>
      </w:r>
    </w:p>
    <w:p w14:paraId="0D9D9CCC" w14:textId="77777777" w:rsidR="00326AB6" w:rsidRDefault="00EA5040">
      <w:pPr>
        <w:pStyle w:val="BodyText"/>
        <w:spacing w:before="159" w:line="259" w:lineRule="auto"/>
        <w:ind w:left="121" w:right="199" w:firstLine="360"/>
        <w:jc w:val="both"/>
      </w:pPr>
      <w:r>
        <w:t xml:space="preserve">Evaluation rankings of </w:t>
      </w:r>
      <w:r>
        <w:rPr>
          <w:b/>
          <w:i/>
        </w:rPr>
        <w:t xml:space="preserve">Satisfactory </w:t>
      </w:r>
      <w:r>
        <w:t xml:space="preserve">and </w:t>
      </w:r>
      <w:r>
        <w:rPr>
          <w:b/>
          <w:i/>
        </w:rPr>
        <w:t xml:space="preserve">Excellent </w:t>
      </w:r>
      <w:r>
        <w:t>for each of the areas are defined below. In addition to these definitions, the faculty member’s letter of hire may specify certain performance expectations.</w:t>
      </w:r>
    </w:p>
    <w:p w14:paraId="72950836" w14:textId="77777777" w:rsidR="00326AB6" w:rsidRDefault="00EA5040">
      <w:pPr>
        <w:pStyle w:val="ListParagraph"/>
        <w:numPr>
          <w:ilvl w:val="1"/>
          <w:numId w:val="3"/>
        </w:numPr>
        <w:tabs>
          <w:tab w:val="left" w:pos="842"/>
        </w:tabs>
        <w:spacing w:before="159" w:line="259" w:lineRule="auto"/>
        <w:ind w:right="194"/>
        <w:jc w:val="both"/>
        <w:rPr>
          <w:rFonts w:ascii="Symbol" w:hAnsi="Symbol"/>
        </w:rPr>
      </w:pPr>
      <w:r>
        <w:rPr>
          <w:b/>
          <w:sz w:val="24"/>
        </w:rPr>
        <w:t xml:space="preserve">Teaching: </w:t>
      </w:r>
      <w:r>
        <w:rPr>
          <w:sz w:val="24"/>
        </w:rPr>
        <w:t xml:space="preserve">To be rated </w:t>
      </w:r>
      <w:r>
        <w:rPr>
          <w:b/>
          <w:i/>
          <w:sz w:val="24"/>
        </w:rPr>
        <w:t xml:space="preserve">Satisfactory </w:t>
      </w:r>
      <w:r>
        <w:rPr>
          <w:sz w:val="24"/>
        </w:rPr>
        <w:t xml:space="preserve">in teaching, a faculty member must demonstrate effective instruction both inside and outside the classroom, characterized by appropriate content and rigor. To be rated </w:t>
      </w:r>
      <w:r>
        <w:rPr>
          <w:b/>
          <w:i/>
          <w:sz w:val="24"/>
        </w:rPr>
        <w:t>Excellent</w:t>
      </w:r>
      <w:r>
        <w:rPr>
          <w:sz w:val="24"/>
        </w:rPr>
        <w:t>, a faculty member must demonstrate a consistent and significant record of effective instruction characterized by appropriate content and rigor, and high levels of quality and/or</w:t>
      </w:r>
      <w:r>
        <w:rPr>
          <w:spacing w:val="1"/>
          <w:sz w:val="24"/>
        </w:rPr>
        <w:t xml:space="preserve"> </w:t>
      </w:r>
      <w:r>
        <w:rPr>
          <w:sz w:val="24"/>
        </w:rPr>
        <w:t>innovation.</w:t>
      </w:r>
    </w:p>
    <w:p w14:paraId="5A68F21B" w14:textId="506B1410" w:rsidR="00326AB6" w:rsidRDefault="00EA5040">
      <w:pPr>
        <w:pStyle w:val="ListParagraph"/>
        <w:numPr>
          <w:ilvl w:val="1"/>
          <w:numId w:val="3"/>
        </w:numPr>
        <w:tabs>
          <w:tab w:val="left" w:pos="842"/>
        </w:tabs>
        <w:spacing w:line="276" w:lineRule="auto"/>
        <w:ind w:right="189"/>
        <w:jc w:val="both"/>
        <w:rPr>
          <w:rFonts w:ascii="Symbol" w:hAnsi="Symbol"/>
          <w:sz w:val="24"/>
        </w:rPr>
      </w:pPr>
      <w:r>
        <w:rPr>
          <w:b/>
          <w:sz w:val="24"/>
        </w:rPr>
        <w:t xml:space="preserve">Research: </w:t>
      </w:r>
      <w:r>
        <w:rPr>
          <w:sz w:val="24"/>
        </w:rPr>
        <w:t xml:space="preserve">To be rated </w:t>
      </w:r>
      <w:r>
        <w:rPr>
          <w:b/>
          <w:i/>
          <w:sz w:val="24"/>
        </w:rPr>
        <w:t xml:space="preserve">Satisfactory </w:t>
      </w:r>
      <w:r>
        <w:rPr>
          <w:sz w:val="24"/>
        </w:rPr>
        <w:t>in research, a faculty member must demonstrate success in the research process pertinent to their discipline, culminating with</w:t>
      </w:r>
      <w:r w:rsidR="00876D8D">
        <w:rPr>
          <w:sz w:val="24"/>
        </w:rPr>
        <w:t xml:space="preserve"> </w:t>
      </w:r>
      <w:r>
        <w:rPr>
          <w:sz w:val="24"/>
        </w:rPr>
        <w:t>publications, awards, grants, and/or patents as listed under primary evidence of research success. To</w:t>
      </w:r>
      <w:r>
        <w:rPr>
          <w:spacing w:val="-19"/>
          <w:sz w:val="24"/>
        </w:rPr>
        <w:t xml:space="preserve"> </w:t>
      </w:r>
      <w:r>
        <w:rPr>
          <w:sz w:val="24"/>
        </w:rPr>
        <w:t>be rated</w:t>
      </w:r>
      <w:r>
        <w:rPr>
          <w:spacing w:val="-4"/>
          <w:sz w:val="24"/>
        </w:rPr>
        <w:t xml:space="preserve"> </w:t>
      </w:r>
      <w:r>
        <w:rPr>
          <w:b/>
          <w:i/>
          <w:sz w:val="24"/>
        </w:rPr>
        <w:t>Excellent</w:t>
      </w:r>
      <w:r>
        <w:rPr>
          <w:sz w:val="24"/>
        </w:rPr>
        <w:t>,</w:t>
      </w:r>
      <w:r>
        <w:rPr>
          <w:spacing w:val="-4"/>
          <w:sz w:val="24"/>
        </w:rPr>
        <w:t xml:space="preserve"> </w:t>
      </w:r>
      <w:r>
        <w:rPr>
          <w:sz w:val="24"/>
        </w:rPr>
        <w:t>a</w:t>
      </w:r>
      <w:r>
        <w:rPr>
          <w:spacing w:val="-1"/>
          <w:sz w:val="24"/>
        </w:rPr>
        <w:t xml:space="preserve"> </w:t>
      </w:r>
      <w:r>
        <w:rPr>
          <w:sz w:val="24"/>
        </w:rPr>
        <w:t>faculty</w:t>
      </w:r>
      <w:r>
        <w:rPr>
          <w:spacing w:val="-6"/>
          <w:sz w:val="24"/>
        </w:rPr>
        <w:t xml:space="preserve"> </w:t>
      </w:r>
      <w:r>
        <w:rPr>
          <w:sz w:val="24"/>
        </w:rPr>
        <w:t>member</w:t>
      </w:r>
      <w:r>
        <w:rPr>
          <w:spacing w:val="-5"/>
          <w:sz w:val="24"/>
        </w:rPr>
        <w:t xml:space="preserve"> </w:t>
      </w:r>
      <w:r>
        <w:rPr>
          <w:sz w:val="24"/>
        </w:rPr>
        <w:t>must</w:t>
      </w:r>
      <w:r>
        <w:rPr>
          <w:spacing w:val="-2"/>
          <w:sz w:val="24"/>
        </w:rPr>
        <w:t xml:space="preserve"> </w:t>
      </w:r>
      <w:r>
        <w:rPr>
          <w:sz w:val="24"/>
        </w:rPr>
        <w:t>demonstrate</w:t>
      </w:r>
      <w:r>
        <w:rPr>
          <w:spacing w:val="-4"/>
          <w:sz w:val="24"/>
        </w:rPr>
        <w:t xml:space="preserve"> </w:t>
      </w:r>
      <w:r>
        <w:rPr>
          <w:sz w:val="24"/>
        </w:rPr>
        <w:t>a</w:t>
      </w:r>
      <w:r>
        <w:rPr>
          <w:spacing w:val="-5"/>
          <w:sz w:val="24"/>
        </w:rPr>
        <w:t xml:space="preserve"> </w:t>
      </w:r>
      <w:r>
        <w:rPr>
          <w:sz w:val="24"/>
        </w:rPr>
        <w:t>consistent</w:t>
      </w:r>
      <w:r>
        <w:rPr>
          <w:spacing w:val="-3"/>
          <w:sz w:val="24"/>
        </w:rPr>
        <w:t xml:space="preserve"> </w:t>
      </w:r>
      <w:r>
        <w:rPr>
          <w:sz w:val="24"/>
        </w:rPr>
        <w:t>and</w:t>
      </w:r>
      <w:r>
        <w:rPr>
          <w:spacing w:val="-4"/>
          <w:sz w:val="24"/>
        </w:rPr>
        <w:t xml:space="preserve"> </w:t>
      </w:r>
      <w:r>
        <w:rPr>
          <w:sz w:val="24"/>
        </w:rPr>
        <w:t>significant</w:t>
      </w:r>
      <w:r>
        <w:rPr>
          <w:spacing w:val="-3"/>
          <w:sz w:val="24"/>
        </w:rPr>
        <w:t xml:space="preserve"> </w:t>
      </w:r>
      <w:r>
        <w:rPr>
          <w:sz w:val="24"/>
        </w:rPr>
        <w:t>record</w:t>
      </w:r>
      <w:r>
        <w:rPr>
          <w:spacing w:val="-4"/>
          <w:sz w:val="24"/>
        </w:rPr>
        <w:t xml:space="preserve"> </w:t>
      </w:r>
      <w:r>
        <w:rPr>
          <w:sz w:val="24"/>
        </w:rPr>
        <w:t>of research activity characterized by high levels of quality, insight, and/or productivity. Evaluation of research performance should consider the faculty member’s workload distribution and their department’s research</w:t>
      </w:r>
      <w:r>
        <w:rPr>
          <w:spacing w:val="-3"/>
          <w:sz w:val="24"/>
        </w:rPr>
        <w:t xml:space="preserve"> </w:t>
      </w:r>
      <w:r>
        <w:rPr>
          <w:sz w:val="24"/>
        </w:rPr>
        <w:t>infrastructure.</w:t>
      </w:r>
    </w:p>
    <w:p w14:paraId="071CE4A2" w14:textId="6D9035C1" w:rsidR="00326AB6" w:rsidRDefault="00EA5040">
      <w:pPr>
        <w:pStyle w:val="ListParagraph"/>
        <w:numPr>
          <w:ilvl w:val="1"/>
          <w:numId w:val="3"/>
        </w:numPr>
        <w:tabs>
          <w:tab w:val="left" w:pos="842"/>
        </w:tabs>
        <w:spacing w:line="276" w:lineRule="auto"/>
        <w:ind w:right="191"/>
        <w:jc w:val="both"/>
        <w:rPr>
          <w:rFonts w:ascii="Symbol" w:hAnsi="Symbol"/>
          <w:sz w:val="24"/>
        </w:rPr>
      </w:pPr>
      <w:r>
        <w:rPr>
          <w:b/>
          <w:sz w:val="24"/>
        </w:rPr>
        <w:t xml:space="preserve">Service: </w:t>
      </w:r>
      <w:r>
        <w:rPr>
          <w:sz w:val="24"/>
        </w:rPr>
        <w:t xml:space="preserve">To be rated </w:t>
      </w:r>
      <w:r>
        <w:rPr>
          <w:b/>
          <w:i/>
          <w:sz w:val="24"/>
        </w:rPr>
        <w:t xml:space="preserve">Satisfactory </w:t>
      </w:r>
      <w:r>
        <w:rPr>
          <w:sz w:val="24"/>
        </w:rPr>
        <w:t>in service, a faculty member must demonstrate</w:t>
      </w:r>
      <w:r w:rsidR="00876D8D">
        <w:rPr>
          <w:sz w:val="24"/>
        </w:rPr>
        <w:t xml:space="preserve"> </w:t>
      </w:r>
      <w:r>
        <w:rPr>
          <w:sz w:val="24"/>
        </w:rPr>
        <w:t xml:space="preserve">effective participation in the department/college/university service area and participation in either professional or community service. To be rated </w:t>
      </w:r>
      <w:r>
        <w:rPr>
          <w:b/>
          <w:i/>
          <w:sz w:val="24"/>
        </w:rPr>
        <w:t xml:space="preserve">Excellent </w:t>
      </w:r>
      <w:r>
        <w:rPr>
          <w:sz w:val="24"/>
        </w:rPr>
        <w:t>a faculty member must demonstrate a consistent and significant record of service activities characterized by high levels of initiative, leadership, and/or effectiveness on behalf of the group being</w:t>
      </w:r>
      <w:r>
        <w:rPr>
          <w:spacing w:val="-18"/>
          <w:sz w:val="24"/>
        </w:rPr>
        <w:t xml:space="preserve"> </w:t>
      </w:r>
      <w:r>
        <w:rPr>
          <w:sz w:val="24"/>
        </w:rPr>
        <w:t>served.</w:t>
      </w:r>
    </w:p>
    <w:p w14:paraId="7A7BC0C3" w14:textId="77777777" w:rsidR="00326AB6" w:rsidRDefault="00EA5040">
      <w:pPr>
        <w:pStyle w:val="BodyText"/>
        <w:spacing w:before="147" w:line="276" w:lineRule="auto"/>
        <w:ind w:left="121" w:right="190" w:firstLine="0"/>
        <w:jc w:val="both"/>
      </w:pPr>
      <w:r>
        <w:rPr>
          <w:b/>
        </w:rPr>
        <w:t xml:space="preserve">Distinction by academic rank: </w:t>
      </w:r>
      <w:r>
        <w:rPr>
          <w:b/>
          <w:i/>
        </w:rPr>
        <w:t xml:space="preserve">Satisfactory </w:t>
      </w:r>
      <w:r>
        <w:t xml:space="preserve">and </w:t>
      </w:r>
      <w:r>
        <w:rPr>
          <w:b/>
          <w:i/>
        </w:rPr>
        <w:t xml:space="preserve">Excellent </w:t>
      </w:r>
      <w:r>
        <w:t>performance expectations increase with increasing academic rank. Each rating should consider both performance to date and the demonstrated likelihood of sustaining or improving that level of performance in the future. With these</w:t>
      </w:r>
      <w:r>
        <w:rPr>
          <w:spacing w:val="-15"/>
        </w:rPr>
        <w:t xml:space="preserve"> </w:t>
      </w:r>
      <w:r>
        <w:t>definitions</w:t>
      </w:r>
      <w:r>
        <w:rPr>
          <w:spacing w:val="-9"/>
        </w:rPr>
        <w:t xml:space="preserve"> </w:t>
      </w:r>
      <w:r>
        <w:t>as</w:t>
      </w:r>
      <w:r>
        <w:rPr>
          <w:spacing w:val="-11"/>
        </w:rPr>
        <w:t xml:space="preserve"> </w:t>
      </w:r>
      <w:r>
        <w:t>a</w:t>
      </w:r>
      <w:r>
        <w:rPr>
          <w:spacing w:val="-11"/>
        </w:rPr>
        <w:t xml:space="preserve"> </w:t>
      </w:r>
      <w:r>
        <w:t>guide,</w:t>
      </w:r>
      <w:r>
        <w:rPr>
          <w:spacing w:val="-10"/>
        </w:rPr>
        <w:t xml:space="preserve"> </w:t>
      </w:r>
      <w:r>
        <w:t>each</w:t>
      </w:r>
      <w:r>
        <w:rPr>
          <w:spacing w:val="-12"/>
        </w:rPr>
        <w:t xml:space="preserve"> </w:t>
      </w:r>
      <w:r>
        <w:t>unit</w:t>
      </w:r>
      <w:r>
        <w:rPr>
          <w:spacing w:val="-10"/>
        </w:rPr>
        <w:t xml:space="preserve"> </w:t>
      </w:r>
      <w:r>
        <w:t>shall</w:t>
      </w:r>
      <w:r>
        <w:rPr>
          <w:spacing w:val="-9"/>
        </w:rPr>
        <w:t xml:space="preserve"> </w:t>
      </w:r>
      <w:r>
        <w:t>decide</w:t>
      </w:r>
      <w:r>
        <w:rPr>
          <w:spacing w:val="-10"/>
        </w:rPr>
        <w:t xml:space="preserve"> </w:t>
      </w:r>
      <w:r>
        <w:t>the</w:t>
      </w:r>
      <w:r>
        <w:rPr>
          <w:spacing w:val="-14"/>
        </w:rPr>
        <w:t xml:space="preserve"> </w:t>
      </w:r>
      <w:r>
        <w:t>standard</w:t>
      </w:r>
      <w:r>
        <w:rPr>
          <w:spacing w:val="-10"/>
        </w:rPr>
        <w:t xml:space="preserve"> </w:t>
      </w:r>
      <w:r>
        <w:t>for</w:t>
      </w:r>
      <w:r>
        <w:rPr>
          <w:spacing w:val="-13"/>
        </w:rPr>
        <w:t xml:space="preserve"> </w:t>
      </w:r>
      <w:r>
        <w:t>each</w:t>
      </w:r>
      <w:r>
        <w:rPr>
          <w:spacing w:val="-10"/>
        </w:rPr>
        <w:t xml:space="preserve"> </w:t>
      </w:r>
      <w:r>
        <w:t>academic</w:t>
      </w:r>
      <w:r>
        <w:rPr>
          <w:spacing w:val="-14"/>
        </w:rPr>
        <w:t xml:space="preserve"> </w:t>
      </w:r>
      <w:r>
        <w:t>rank</w:t>
      </w:r>
      <w:r>
        <w:rPr>
          <w:spacing w:val="-8"/>
        </w:rPr>
        <w:t xml:space="preserve"> </w:t>
      </w:r>
      <w:r>
        <w:t>within</w:t>
      </w:r>
      <w:r>
        <w:rPr>
          <w:spacing w:val="-7"/>
        </w:rPr>
        <w:t xml:space="preserve"> </w:t>
      </w:r>
      <w:r>
        <w:t>their school or</w:t>
      </w:r>
      <w:r>
        <w:rPr>
          <w:spacing w:val="-2"/>
        </w:rPr>
        <w:t xml:space="preserve"> </w:t>
      </w:r>
      <w:r>
        <w:t>department.</w:t>
      </w:r>
    </w:p>
    <w:p w14:paraId="789EF598" w14:textId="77777777" w:rsidR="00326AB6" w:rsidRDefault="00326AB6">
      <w:pPr>
        <w:pStyle w:val="BodyText"/>
        <w:ind w:left="0" w:firstLine="0"/>
        <w:rPr>
          <w:sz w:val="26"/>
        </w:rPr>
      </w:pPr>
    </w:p>
    <w:p w14:paraId="0540B2B2" w14:textId="77777777" w:rsidR="00326AB6" w:rsidRDefault="00326AB6">
      <w:pPr>
        <w:pStyle w:val="BodyText"/>
        <w:spacing w:before="4"/>
        <w:ind w:left="0" w:firstLine="0"/>
        <w:rPr>
          <w:sz w:val="29"/>
        </w:rPr>
      </w:pPr>
    </w:p>
    <w:p w14:paraId="1E140E7D" w14:textId="77777777" w:rsidR="00326AB6" w:rsidRDefault="00EA5040">
      <w:pPr>
        <w:pStyle w:val="Heading1"/>
        <w:numPr>
          <w:ilvl w:val="0"/>
          <w:numId w:val="2"/>
        </w:numPr>
        <w:tabs>
          <w:tab w:val="left" w:pos="482"/>
          <w:tab w:val="left" w:pos="1189"/>
          <w:tab w:val="left" w:pos="3952"/>
          <w:tab w:val="left" w:pos="5805"/>
          <w:tab w:val="left" w:pos="7542"/>
        </w:tabs>
        <w:spacing w:line="259" w:lineRule="auto"/>
        <w:ind w:right="1746"/>
      </w:pPr>
      <w:r>
        <w:rPr>
          <w:color w:val="202020"/>
        </w:rPr>
        <w:t>FOR</w:t>
      </w:r>
      <w:r>
        <w:rPr>
          <w:color w:val="202020"/>
        </w:rPr>
        <w:tab/>
        <w:t>NON-TENURE-TRACK</w:t>
      </w:r>
      <w:r>
        <w:rPr>
          <w:color w:val="202020"/>
        </w:rPr>
        <w:tab/>
        <w:t>PROFESSORS:</w:t>
      </w:r>
      <w:r>
        <w:rPr>
          <w:color w:val="202020"/>
        </w:rPr>
        <w:tab/>
        <w:t>PROMOTION</w:t>
      </w:r>
      <w:r>
        <w:rPr>
          <w:color w:val="202020"/>
        </w:rPr>
        <w:tab/>
      </w:r>
      <w:r>
        <w:rPr>
          <w:color w:val="202020"/>
          <w:spacing w:val="-8"/>
        </w:rPr>
        <w:t xml:space="preserve">TO </w:t>
      </w:r>
      <w:r>
        <w:rPr>
          <w:color w:val="202020"/>
        </w:rPr>
        <w:t>ASSOCIATE</w:t>
      </w:r>
      <w:r>
        <w:rPr>
          <w:color w:val="202020"/>
          <w:spacing w:val="-1"/>
        </w:rPr>
        <w:t xml:space="preserve"> </w:t>
      </w:r>
      <w:r>
        <w:rPr>
          <w:color w:val="202020"/>
        </w:rPr>
        <w:t>PROFESSOR</w:t>
      </w:r>
    </w:p>
    <w:p w14:paraId="027C9141" w14:textId="77777777" w:rsidR="00326AB6" w:rsidRDefault="00326AB6">
      <w:pPr>
        <w:pStyle w:val="BodyText"/>
        <w:spacing w:before="8"/>
        <w:ind w:left="0" w:firstLine="0"/>
        <w:rPr>
          <w:b/>
          <w:sz w:val="37"/>
        </w:rPr>
      </w:pPr>
    </w:p>
    <w:p w14:paraId="7FDD14CB" w14:textId="77777777" w:rsidR="00326AB6" w:rsidRDefault="00EA5040">
      <w:pPr>
        <w:ind w:left="121"/>
        <w:rPr>
          <w:i/>
          <w:sz w:val="24"/>
        </w:rPr>
      </w:pPr>
      <w:r>
        <w:rPr>
          <w:i/>
          <w:color w:val="202020"/>
          <w:sz w:val="24"/>
        </w:rPr>
        <w:t>Eligibility</w:t>
      </w:r>
    </w:p>
    <w:p w14:paraId="5F73BA11" w14:textId="77777777" w:rsidR="00326AB6" w:rsidRDefault="00EA5040">
      <w:pPr>
        <w:pStyle w:val="BodyText"/>
        <w:spacing w:before="201" w:line="276" w:lineRule="auto"/>
        <w:ind w:left="121" w:right="189" w:firstLine="360"/>
        <w:jc w:val="both"/>
      </w:pPr>
      <w:r>
        <w:rPr>
          <w:color w:val="202020"/>
        </w:rPr>
        <w:t>To</w:t>
      </w:r>
      <w:r>
        <w:rPr>
          <w:color w:val="202020"/>
          <w:spacing w:val="-18"/>
        </w:rPr>
        <w:t xml:space="preserve"> </w:t>
      </w:r>
      <w:r>
        <w:rPr>
          <w:color w:val="202020"/>
        </w:rPr>
        <w:t>be</w:t>
      </w:r>
      <w:r>
        <w:rPr>
          <w:color w:val="202020"/>
          <w:spacing w:val="-16"/>
        </w:rPr>
        <w:t xml:space="preserve"> </w:t>
      </w:r>
      <w:r>
        <w:rPr>
          <w:color w:val="202020"/>
        </w:rPr>
        <w:t>considered</w:t>
      </w:r>
      <w:r>
        <w:rPr>
          <w:color w:val="202020"/>
          <w:spacing w:val="-16"/>
        </w:rPr>
        <w:t xml:space="preserve"> </w:t>
      </w:r>
      <w:r>
        <w:rPr>
          <w:color w:val="202020"/>
        </w:rPr>
        <w:t>for</w:t>
      </w:r>
      <w:r>
        <w:rPr>
          <w:color w:val="202020"/>
          <w:spacing w:val="-18"/>
        </w:rPr>
        <w:t xml:space="preserve"> </w:t>
      </w:r>
      <w:r>
        <w:rPr>
          <w:color w:val="202020"/>
        </w:rPr>
        <w:t>promotion</w:t>
      </w:r>
      <w:r>
        <w:rPr>
          <w:color w:val="202020"/>
          <w:spacing w:val="-13"/>
        </w:rPr>
        <w:t xml:space="preserve"> </w:t>
      </w:r>
      <w:r>
        <w:rPr>
          <w:color w:val="202020"/>
        </w:rPr>
        <w:t>from</w:t>
      </w:r>
      <w:r>
        <w:rPr>
          <w:color w:val="202020"/>
          <w:spacing w:val="-15"/>
        </w:rPr>
        <w:t xml:space="preserve"> </w:t>
      </w:r>
      <w:r>
        <w:rPr>
          <w:color w:val="202020"/>
        </w:rPr>
        <w:t>Assistant</w:t>
      </w:r>
      <w:r>
        <w:rPr>
          <w:color w:val="202020"/>
          <w:spacing w:val="-14"/>
        </w:rPr>
        <w:t xml:space="preserve"> </w:t>
      </w:r>
      <w:r>
        <w:rPr>
          <w:color w:val="202020"/>
        </w:rPr>
        <w:t>to</w:t>
      </w:r>
      <w:r>
        <w:rPr>
          <w:color w:val="202020"/>
          <w:spacing w:val="-22"/>
        </w:rPr>
        <w:t xml:space="preserve"> </w:t>
      </w:r>
      <w:r>
        <w:rPr>
          <w:color w:val="202020"/>
        </w:rPr>
        <w:t>Associate</w:t>
      </w:r>
      <w:r>
        <w:rPr>
          <w:color w:val="202020"/>
          <w:spacing w:val="-19"/>
        </w:rPr>
        <w:t xml:space="preserve"> </w:t>
      </w:r>
      <w:r>
        <w:rPr>
          <w:color w:val="202020"/>
        </w:rPr>
        <w:t>Professor,</w:t>
      </w:r>
      <w:r>
        <w:rPr>
          <w:color w:val="202020"/>
          <w:spacing w:val="-17"/>
        </w:rPr>
        <w:t xml:space="preserve"> </w:t>
      </w:r>
      <w:r>
        <w:rPr>
          <w:color w:val="202020"/>
        </w:rPr>
        <w:t>non-tenure</w:t>
      </w:r>
      <w:r>
        <w:rPr>
          <w:color w:val="202020"/>
          <w:spacing w:val="-18"/>
        </w:rPr>
        <w:t xml:space="preserve"> </w:t>
      </w:r>
      <w:r>
        <w:rPr>
          <w:color w:val="202020"/>
        </w:rPr>
        <w:t>track</w:t>
      </w:r>
      <w:r>
        <w:rPr>
          <w:color w:val="202020"/>
          <w:spacing w:val="-16"/>
        </w:rPr>
        <w:t xml:space="preserve"> </w:t>
      </w:r>
      <w:r>
        <w:rPr>
          <w:color w:val="202020"/>
        </w:rPr>
        <w:t>faculty members must have completed at least 3 years in rank as Assistant Professor, or have</w:t>
      </w:r>
      <w:r>
        <w:rPr>
          <w:color w:val="202020"/>
          <w:spacing w:val="52"/>
        </w:rPr>
        <w:t xml:space="preserve"> </w:t>
      </w:r>
      <w:r>
        <w:rPr>
          <w:color w:val="202020"/>
        </w:rPr>
        <w:t>equivalent</w:t>
      </w:r>
    </w:p>
    <w:p w14:paraId="75B5F491" w14:textId="77777777" w:rsidR="00326AB6" w:rsidRDefault="00326AB6">
      <w:pPr>
        <w:spacing w:line="276" w:lineRule="auto"/>
        <w:jc w:val="both"/>
        <w:sectPr w:rsidR="00326AB6">
          <w:pgSz w:w="12240" w:h="15840"/>
          <w:pgMar w:top="1500" w:right="1360" w:bottom="280" w:left="1240" w:header="720" w:footer="720" w:gutter="0"/>
          <w:cols w:space="720"/>
        </w:sectPr>
      </w:pPr>
    </w:p>
    <w:p w14:paraId="60744913" w14:textId="77777777" w:rsidR="00326AB6" w:rsidRDefault="00EA5040">
      <w:pPr>
        <w:pStyle w:val="BodyText"/>
        <w:spacing w:before="79"/>
        <w:ind w:left="121" w:firstLine="0"/>
      </w:pPr>
      <w:r>
        <w:rPr>
          <w:color w:val="202020"/>
        </w:rPr>
        <w:lastRenderedPageBreak/>
        <w:t>experience. The request for consideration can first be made during the faculty member’s 4th year</w:t>
      </w:r>
    </w:p>
    <w:p w14:paraId="6824350B" w14:textId="77777777" w:rsidR="00326AB6" w:rsidRDefault="00EA5040">
      <w:pPr>
        <w:pStyle w:val="BodyText"/>
        <w:spacing w:before="120" w:line="276" w:lineRule="auto"/>
        <w:ind w:left="121" w:right="101" w:firstLine="0"/>
      </w:pPr>
      <w:r>
        <w:rPr>
          <w:color w:val="202020"/>
        </w:rPr>
        <w:t>in rank. Credit toward time in rank gained at other institutions shall be negotiated with the dean at the time of hire and noted in the letter of hire.</w:t>
      </w:r>
    </w:p>
    <w:p w14:paraId="5013CA5A" w14:textId="77777777" w:rsidR="00326AB6" w:rsidRDefault="00326AB6">
      <w:pPr>
        <w:pStyle w:val="BodyText"/>
        <w:spacing w:before="8"/>
        <w:ind w:left="0" w:firstLine="0"/>
        <w:rPr>
          <w:sz w:val="27"/>
        </w:rPr>
      </w:pPr>
    </w:p>
    <w:p w14:paraId="2246B2FE" w14:textId="77777777" w:rsidR="00326AB6" w:rsidRDefault="00EA5040">
      <w:pPr>
        <w:ind w:left="121"/>
        <w:rPr>
          <w:i/>
          <w:sz w:val="24"/>
        </w:rPr>
      </w:pPr>
      <w:r>
        <w:rPr>
          <w:i/>
          <w:color w:val="202020"/>
          <w:sz w:val="24"/>
        </w:rPr>
        <w:t>Criteria</w:t>
      </w:r>
    </w:p>
    <w:p w14:paraId="0D4D7B04" w14:textId="3CACD6EB" w:rsidR="00326AB6" w:rsidRDefault="00EA5040">
      <w:pPr>
        <w:pStyle w:val="BodyText"/>
        <w:spacing w:before="41" w:line="276" w:lineRule="auto"/>
        <w:ind w:left="121" w:right="191" w:firstLine="360"/>
        <w:jc w:val="both"/>
      </w:pPr>
      <w:r>
        <w:rPr>
          <w:color w:val="202020"/>
        </w:rPr>
        <w:t>The same application form is used for both tenure-track and non-tenure-track faculty. The expectation</w:t>
      </w:r>
      <w:r>
        <w:rPr>
          <w:color w:val="202020"/>
          <w:spacing w:val="-2"/>
        </w:rPr>
        <w:t xml:space="preserve"> </w:t>
      </w:r>
      <w:r>
        <w:rPr>
          <w:color w:val="202020"/>
        </w:rPr>
        <w:t>of</w:t>
      </w:r>
      <w:r>
        <w:rPr>
          <w:color w:val="202020"/>
          <w:spacing w:val="-4"/>
        </w:rPr>
        <w:t xml:space="preserve"> </w:t>
      </w:r>
      <w:r>
        <w:rPr>
          <w:color w:val="202020"/>
        </w:rPr>
        <w:t>high-quality</w:t>
      </w:r>
      <w:r>
        <w:rPr>
          <w:color w:val="202020"/>
          <w:spacing w:val="-8"/>
        </w:rPr>
        <w:t xml:space="preserve"> </w:t>
      </w:r>
      <w:r>
        <w:rPr>
          <w:color w:val="202020"/>
        </w:rPr>
        <w:t>performance</w:t>
      </w:r>
      <w:r>
        <w:rPr>
          <w:color w:val="202020"/>
          <w:spacing w:val="-2"/>
        </w:rPr>
        <w:t xml:space="preserve"> </w:t>
      </w:r>
      <w:r>
        <w:rPr>
          <w:color w:val="202020"/>
        </w:rPr>
        <w:t>in</w:t>
      </w:r>
      <w:r>
        <w:rPr>
          <w:color w:val="202020"/>
          <w:spacing w:val="-1"/>
        </w:rPr>
        <w:t xml:space="preserve"> </w:t>
      </w:r>
      <w:r>
        <w:rPr>
          <w:color w:val="202020"/>
        </w:rPr>
        <w:t>a</w:t>
      </w:r>
      <w:r>
        <w:rPr>
          <w:color w:val="202020"/>
          <w:spacing w:val="-4"/>
        </w:rPr>
        <w:t xml:space="preserve"> </w:t>
      </w:r>
      <w:r>
        <w:rPr>
          <w:color w:val="202020"/>
        </w:rPr>
        <w:t>faculty</w:t>
      </w:r>
      <w:r>
        <w:rPr>
          <w:color w:val="202020"/>
          <w:spacing w:val="-8"/>
        </w:rPr>
        <w:t xml:space="preserve"> </w:t>
      </w:r>
      <w:r>
        <w:rPr>
          <w:color w:val="202020"/>
        </w:rPr>
        <w:t>member’s</w:t>
      </w:r>
      <w:r>
        <w:rPr>
          <w:color w:val="202020"/>
          <w:spacing w:val="-3"/>
        </w:rPr>
        <w:t xml:space="preserve"> </w:t>
      </w:r>
      <w:r>
        <w:rPr>
          <w:color w:val="202020"/>
        </w:rPr>
        <w:t>primary</w:t>
      </w:r>
      <w:r>
        <w:rPr>
          <w:color w:val="202020"/>
          <w:spacing w:val="-7"/>
        </w:rPr>
        <w:t xml:space="preserve"> </w:t>
      </w:r>
      <w:r>
        <w:rPr>
          <w:color w:val="202020"/>
        </w:rPr>
        <w:t>workload</w:t>
      </w:r>
      <w:r>
        <w:rPr>
          <w:color w:val="202020"/>
          <w:spacing w:val="-3"/>
        </w:rPr>
        <w:t xml:space="preserve"> </w:t>
      </w:r>
      <w:r>
        <w:rPr>
          <w:color w:val="202020"/>
        </w:rPr>
        <w:t>area</w:t>
      </w:r>
      <w:r>
        <w:rPr>
          <w:color w:val="202020"/>
          <w:spacing w:val="-4"/>
        </w:rPr>
        <w:t xml:space="preserve"> </w:t>
      </w:r>
      <w:r>
        <w:rPr>
          <w:color w:val="202020"/>
        </w:rPr>
        <w:t>is</w:t>
      </w:r>
      <w:r>
        <w:rPr>
          <w:color w:val="202020"/>
          <w:spacing w:val="-2"/>
        </w:rPr>
        <w:t xml:space="preserve"> </w:t>
      </w:r>
      <w:r>
        <w:rPr>
          <w:color w:val="202020"/>
          <w:spacing w:val="3"/>
        </w:rPr>
        <w:t>the</w:t>
      </w:r>
      <w:r w:rsidR="00876D8D">
        <w:rPr>
          <w:color w:val="202020"/>
          <w:spacing w:val="3"/>
        </w:rPr>
        <w:t xml:space="preserve"> </w:t>
      </w:r>
      <w:r>
        <w:rPr>
          <w:color w:val="202020"/>
          <w:spacing w:val="3"/>
        </w:rPr>
        <w:t xml:space="preserve">main </w:t>
      </w:r>
      <w:r>
        <w:rPr>
          <w:color w:val="202020"/>
        </w:rPr>
        <w:t>requirement for promotion. However, there are some notable differences between</w:t>
      </w:r>
      <w:r w:rsidR="00876D8D">
        <w:rPr>
          <w:color w:val="202020"/>
        </w:rPr>
        <w:t xml:space="preserve"> </w:t>
      </w:r>
      <w:r>
        <w:rPr>
          <w:color w:val="202020"/>
        </w:rPr>
        <w:t>applications</w:t>
      </w:r>
      <w:r>
        <w:rPr>
          <w:color w:val="202020"/>
          <w:spacing w:val="-19"/>
        </w:rPr>
        <w:t xml:space="preserve"> </w:t>
      </w:r>
      <w:r>
        <w:rPr>
          <w:color w:val="202020"/>
        </w:rPr>
        <w:t>for tenure-track and non-tenure-track faculty (</w:t>
      </w:r>
      <w:proofErr w:type="gramStart"/>
      <w:r>
        <w:rPr>
          <w:color w:val="202020"/>
        </w:rPr>
        <w:t>e.g.</w:t>
      </w:r>
      <w:proofErr w:type="gramEnd"/>
      <w:r>
        <w:rPr>
          <w:color w:val="202020"/>
        </w:rPr>
        <w:t xml:space="preserve"> non-tenure-track members are not required to include</w:t>
      </w:r>
      <w:r>
        <w:rPr>
          <w:color w:val="202020"/>
          <w:spacing w:val="-14"/>
        </w:rPr>
        <w:t xml:space="preserve"> </w:t>
      </w:r>
      <w:r>
        <w:rPr>
          <w:color w:val="202020"/>
        </w:rPr>
        <w:t>external</w:t>
      </w:r>
      <w:r>
        <w:rPr>
          <w:color w:val="202020"/>
          <w:spacing w:val="-10"/>
        </w:rPr>
        <w:t xml:space="preserve"> </w:t>
      </w:r>
      <w:r>
        <w:rPr>
          <w:color w:val="202020"/>
        </w:rPr>
        <w:t>letters</w:t>
      </w:r>
      <w:r>
        <w:rPr>
          <w:color w:val="202020"/>
          <w:spacing w:val="-10"/>
        </w:rPr>
        <w:t xml:space="preserve"> </w:t>
      </w:r>
      <w:r>
        <w:rPr>
          <w:color w:val="202020"/>
        </w:rPr>
        <w:t>of</w:t>
      </w:r>
      <w:r>
        <w:rPr>
          <w:color w:val="202020"/>
          <w:spacing w:val="-9"/>
        </w:rPr>
        <w:t xml:space="preserve"> </w:t>
      </w:r>
      <w:r>
        <w:rPr>
          <w:color w:val="202020"/>
        </w:rPr>
        <w:t>reference</w:t>
      </w:r>
      <w:r>
        <w:rPr>
          <w:color w:val="202020"/>
          <w:spacing w:val="-11"/>
        </w:rPr>
        <w:t xml:space="preserve"> </w:t>
      </w:r>
      <w:r>
        <w:rPr>
          <w:color w:val="202020"/>
        </w:rPr>
        <w:t>with</w:t>
      </w:r>
      <w:r>
        <w:rPr>
          <w:color w:val="202020"/>
          <w:spacing w:val="-10"/>
        </w:rPr>
        <w:t xml:space="preserve"> </w:t>
      </w:r>
      <w:r>
        <w:rPr>
          <w:color w:val="202020"/>
        </w:rPr>
        <w:t>their</w:t>
      </w:r>
      <w:r>
        <w:rPr>
          <w:color w:val="202020"/>
          <w:spacing w:val="-9"/>
        </w:rPr>
        <w:t xml:space="preserve"> </w:t>
      </w:r>
      <w:r>
        <w:rPr>
          <w:color w:val="202020"/>
        </w:rPr>
        <w:t>application).</w:t>
      </w:r>
      <w:r>
        <w:rPr>
          <w:color w:val="202020"/>
          <w:spacing w:val="-7"/>
        </w:rPr>
        <w:t xml:space="preserve"> </w:t>
      </w:r>
      <w:r>
        <w:rPr>
          <w:color w:val="202020"/>
        </w:rPr>
        <w:t>Evidence</w:t>
      </w:r>
      <w:r>
        <w:rPr>
          <w:color w:val="202020"/>
          <w:spacing w:val="-14"/>
        </w:rPr>
        <w:t xml:space="preserve"> </w:t>
      </w:r>
      <w:r>
        <w:rPr>
          <w:color w:val="202020"/>
        </w:rPr>
        <w:t>in</w:t>
      </w:r>
      <w:r>
        <w:rPr>
          <w:color w:val="202020"/>
          <w:spacing w:val="-11"/>
        </w:rPr>
        <w:t xml:space="preserve"> </w:t>
      </w:r>
      <w:r>
        <w:rPr>
          <w:color w:val="202020"/>
        </w:rPr>
        <w:t>the</w:t>
      </w:r>
      <w:r>
        <w:rPr>
          <w:color w:val="202020"/>
          <w:spacing w:val="-11"/>
        </w:rPr>
        <w:t xml:space="preserve"> </w:t>
      </w:r>
      <w:r>
        <w:rPr>
          <w:color w:val="202020"/>
        </w:rPr>
        <w:t>primary</w:t>
      </w:r>
      <w:r>
        <w:rPr>
          <w:color w:val="202020"/>
          <w:spacing w:val="-17"/>
        </w:rPr>
        <w:t xml:space="preserve"> </w:t>
      </w:r>
      <w:r>
        <w:rPr>
          <w:color w:val="202020"/>
        </w:rPr>
        <w:t>workload</w:t>
      </w:r>
      <w:r>
        <w:rPr>
          <w:color w:val="202020"/>
          <w:spacing w:val="-7"/>
        </w:rPr>
        <w:t xml:space="preserve"> </w:t>
      </w:r>
      <w:r>
        <w:rPr>
          <w:color w:val="202020"/>
        </w:rPr>
        <w:t>area should follow processes established for tenure-track faculty. Performance in other work</w:t>
      </w:r>
      <w:r w:rsidR="00876D8D">
        <w:rPr>
          <w:color w:val="202020"/>
        </w:rPr>
        <w:t xml:space="preserve"> </w:t>
      </w:r>
      <w:r>
        <w:rPr>
          <w:color w:val="202020"/>
        </w:rPr>
        <w:t>load</w:t>
      </w:r>
      <w:r w:rsidR="00876D8D">
        <w:rPr>
          <w:color w:val="202020"/>
        </w:rPr>
        <w:t xml:space="preserve"> </w:t>
      </w:r>
      <w:r>
        <w:rPr>
          <w:color w:val="202020"/>
        </w:rPr>
        <w:t>areas will also be considered in the recommendation for promotion, as</w:t>
      </w:r>
      <w:r>
        <w:rPr>
          <w:color w:val="202020"/>
          <w:spacing w:val="2"/>
        </w:rPr>
        <w:t xml:space="preserve"> </w:t>
      </w:r>
      <w:r>
        <w:rPr>
          <w:color w:val="202020"/>
        </w:rPr>
        <w:t>applicable.</w:t>
      </w:r>
    </w:p>
    <w:p w14:paraId="7074F987" w14:textId="77777777" w:rsidR="00326AB6" w:rsidRDefault="00326AB6">
      <w:pPr>
        <w:pStyle w:val="BodyText"/>
        <w:spacing w:before="7"/>
        <w:ind w:left="0" w:firstLine="0"/>
        <w:rPr>
          <w:sz w:val="27"/>
        </w:rPr>
      </w:pPr>
    </w:p>
    <w:p w14:paraId="5295AF45" w14:textId="77777777" w:rsidR="00326AB6" w:rsidRDefault="00EA5040">
      <w:pPr>
        <w:pStyle w:val="BodyText"/>
        <w:spacing w:line="276" w:lineRule="auto"/>
        <w:ind w:left="121" w:right="193" w:firstLine="360"/>
        <w:jc w:val="both"/>
      </w:pPr>
      <w:r>
        <w:rPr>
          <w:color w:val="202020"/>
        </w:rPr>
        <w:t>To</w:t>
      </w:r>
      <w:r>
        <w:rPr>
          <w:color w:val="202020"/>
          <w:spacing w:val="-3"/>
        </w:rPr>
        <w:t xml:space="preserve"> </w:t>
      </w:r>
      <w:r>
        <w:rPr>
          <w:color w:val="202020"/>
        </w:rPr>
        <w:t>be</w:t>
      </w:r>
      <w:r>
        <w:rPr>
          <w:color w:val="202020"/>
          <w:spacing w:val="-4"/>
        </w:rPr>
        <w:t xml:space="preserve"> </w:t>
      </w:r>
      <w:r>
        <w:rPr>
          <w:color w:val="202020"/>
        </w:rPr>
        <w:t>promoted</w:t>
      </w:r>
      <w:r>
        <w:rPr>
          <w:color w:val="202020"/>
          <w:spacing w:val="-4"/>
        </w:rPr>
        <w:t xml:space="preserve"> </w:t>
      </w:r>
      <w:r>
        <w:rPr>
          <w:color w:val="202020"/>
        </w:rPr>
        <w:t>to</w:t>
      </w:r>
      <w:r>
        <w:rPr>
          <w:color w:val="202020"/>
          <w:spacing w:val="-2"/>
        </w:rPr>
        <w:t xml:space="preserve"> </w:t>
      </w:r>
      <w:r>
        <w:rPr>
          <w:color w:val="202020"/>
        </w:rPr>
        <w:t>Associate</w:t>
      </w:r>
      <w:r>
        <w:rPr>
          <w:color w:val="202020"/>
          <w:spacing w:val="-4"/>
        </w:rPr>
        <w:t xml:space="preserve"> </w:t>
      </w:r>
      <w:r>
        <w:rPr>
          <w:color w:val="202020"/>
        </w:rPr>
        <w:t>Professor,</w:t>
      </w:r>
      <w:r>
        <w:rPr>
          <w:color w:val="202020"/>
          <w:spacing w:val="-3"/>
        </w:rPr>
        <w:t xml:space="preserve"> </w:t>
      </w:r>
      <w:r>
        <w:rPr>
          <w:color w:val="202020"/>
        </w:rPr>
        <w:t>the</w:t>
      </w:r>
      <w:r>
        <w:rPr>
          <w:color w:val="202020"/>
          <w:spacing w:val="-3"/>
        </w:rPr>
        <w:t xml:space="preserve"> </w:t>
      </w:r>
      <w:r>
        <w:rPr>
          <w:color w:val="202020"/>
        </w:rPr>
        <w:t>faculty</w:t>
      </w:r>
      <w:r>
        <w:rPr>
          <w:color w:val="202020"/>
          <w:spacing w:val="-5"/>
        </w:rPr>
        <w:t xml:space="preserve"> </w:t>
      </w:r>
      <w:r>
        <w:rPr>
          <w:color w:val="202020"/>
        </w:rPr>
        <w:t>member</w:t>
      </w:r>
      <w:r>
        <w:rPr>
          <w:color w:val="202020"/>
          <w:spacing w:val="-3"/>
        </w:rPr>
        <w:t xml:space="preserve"> </w:t>
      </w:r>
      <w:r>
        <w:rPr>
          <w:color w:val="202020"/>
        </w:rPr>
        <w:t>must,</w:t>
      </w:r>
      <w:r>
        <w:rPr>
          <w:color w:val="202020"/>
          <w:spacing w:val="-3"/>
        </w:rPr>
        <w:t xml:space="preserve"> </w:t>
      </w:r>
      <w:r>
        <w:rPr>
          <w:color w:val="202020"/>
        </w:rPr>
        <w:t>for</w:t>
      </w:r>
      <w:r>
        <w:rPr>
          <w:color w:val="202020"/>
          <w:spacing w:val="-4"/>
        </w:rPr>
        <w:t xml:space="preserve"> </w:t>
      </w:r>
      <w:r>
        <w:rPr>
          <w:color w:val="202020"/>
        </w:rPr>
        <w:t>the</w:t>
      </w:r>
      <w:r>
        <w:rPr>
          <w:color w:val="202020"/>
          <w:spacing w:val="-3"/>
        </w:rPr>
        <w:t xml:space="preserve"> </w:t>
      </w:r>
      <w:r>
        <w:rPr>
          <w:color w:val="202020"/>
        </w:rPr>
        <w:t>period</w:t>
      </w:r>
      <w:r>
        <w:rPr>
          <w:color w:val="202020"/>
          <w:spacing w:val="-3"/>
        </w:rPr>
        <w:t xml:space="preserve"> </w:t>
      </w:r>
      <w:r>
        <w:rPr>
          <w:color w:val="202020"/>
        </w:rPr>
        <w:t>under</w:t>
      </w:r>
      <w:r>
        <w:rPr>
          <w:color w:val="202020"/>
          <w:spacing w:val="-4"/>
        </w:rPr>
        <w:t xml:space="preserve"> </w:t>
      </w:r>
      <w:r>
        <w:rPr>
          <w:color w:val="202020"/>
        </w:rPr>
        <w:t>review (at</w:t>
      </w:r>
      <w:r>
        <w:rPr>
          <w:color w:val="202020"/>
          <w:spacing w:val="-14"/>
        </w:rPr>
        <w:t xml:space="preserve"> </w:t>
      </w:r>
      <w:r>
        <w:rPr>
          <w:color w:val="202020"/>
        </w:rPr>
        <w:t>Assistant</w:t>
      </w:r>
      <w:r>
        <w:rPr>
          <w:color w:val="202020"/>
          <w:spacing w:val="-10"/>
        </w:rPr>
        <w:t xml:space="preserve"> </w:t>
      </w:r>
      <w:r>
        <w:rPr>
          <w:color w:val="202020"/>
        </w:rPr>
        <w:t>Professor),</w:t>
      </w:r>
      <w:r>
        <w:rPr>
          <w:color w:val="202020"/>
          <w:spacing w:val="-11"/>
        </w:rPr>
        <w:t xml:space="preserve"> </w:t>
      </w:r>
      <w:r>
        <w:rPr>
          <w:color w:val="202020"/>
        </w:rPr>
        <w:t>achieve</w:t>
      </w:r>
      <w:r>
        <w:rPr>
          <w:color w:val="202020"/>
          <w:spacing w:val="-12"/>
        </w:rPr>
        <w:t xml:space="preserve"> </w:t>
      </w:r>
      <w:r>
        <w:rPr>
          <w:color w:val="202020"/>
        </w:rPr>
        <w:t>an</w:t>
      </w:r>
      <w:r>
        <w:rPr>
          <w:color w:val="202020"/>
          <w:spacing w:val="-13"/>
        </w:rPr>
        <w:t xml:space="preserve"> </w:t>
      </w:r>
      <w:r>
        <w:rPr>
          <w:color w:val="202020"/>
        </w:rPr>
        <w:t>Excellent</w:t>
      </w:r>
      <w:r>
        <w:rPr>
          <w:color w:val="202020"/>
          <w:spacing w:val="-10"/>
        </w:rPr>
        <w:t xml:space="preserve"> </w:t>
      </w:r>
      <w:r>
        <w:rPr>
          <w:color w:val="202020"/>
        </w:rPr>
        <w:t>level</w:t>
      </w:r>
      <w:r>
        <w:rPr>
          <w:color w:val="202020"/>
          <w:spacing w:val="-7"/>
        </w:rPr>
        <w:t xml:space="preserve"> </w:t>
      </w:r>
      <w:r>
        <w:rPr>
          <w:color w:val="202020"/>
        </w:rPr>
        <w:t>of</w:t>
      </w:r>
      <w:r>
        <w:rPr>
          <w:color w:val="202020"/>
          <w:spacing w:val="-14"/>
        </w:rPr>
        <w:t xml:space="preserve"> </w:t>
      </w:r>
      <w:r>
        <w:rPr>
          <w:color w:val="202020"/>
        </w:rPr>
        <w:t>performance</w:t>
      </w:r>
      <w:r>
        <w:rPr>
          <w:color w:val="202020"/>
          <w:spacing w:val="-14"/>
        </w:rPr>
        <w:t xml:space="preserve"> </w:t>
      </w:r>
      <w:r>
        <w:rPr>
          <w:color w:val="202020"/>
        </w:rPr>
        <w:t>in</w:t>
      </w:r>
      <w:r>
        <w:rPr>
          <w:color w:val="202020"/>
          <w:spacing w:val="-11"/>
        </w:rPr>
        <w:t xml:space="preserve"> </w:t>
      </w:r>
      <w:r>
        <w:rPr>
          <w:color w:val="202020"/>
        </w:rPr>
        <w:t>their</w:t>
      </w:r>
      <w:r>
        <w:rPr>
          <w:color w:val="202020"/>
          <w:spacing w:val="-12"/>
        </w:rPr>
        <w:t xml:space="preserve"> </w:t>
      </w:r>
      <w:r>
        <w:rPr>
          <w:color w:val="202020"/>
        </w:rPr>
        <w:t>primary</w:t>
      </w:r>
      <w:r>
        <w:rPr>
          <w:color w:val="202020"/>
          <w:spacing w:val="-15"/>
        </w:rPr>
        <w:t xml:space="preserve"> </w:t>
      </w:r>
      <w:r>
        <w:rPr>
          <w:color w:val="202020"/>
        </w:rPr>
        <w:t>workload</w:t>
      </w:r>
      <w:r>
        <w:rPr>
          <w:color w:val="202020"/>
          <w:spacing w:val="-11"/>
        </w:rPr>
        <w:t xml:space="preserve"> </w:t>
      </w:r>
      <w:r>
        <w:rPr>
          <w:color w:val="202020"/>
        </w:rPr>
        <w:t>area. For example, a teaching professor must show Excellent performance in teaching and show potential for continued contributions in</w:t>
      </w:r>
      <w:r>
        <w:rPr>
          <w:color w:val="202020"/>
          <w:spacing w:val="-1"/>
        </w:rPr>
        <w:t xml:space="preserve"> </w:t>
      </w:r>
      <w:r>
        <w:rPr>
          <w:color w:val="202020"/>
        </w:rPr>
        <w:t>teaching.</w:t>
      </w:r>
    </w:p>
    <w:p w14:paraId="5371D464" w14:textId="77777777" w:rsidR="00326AB6" w:rsidRDefault="00326AB6">
      <w:pPr>
        <w:pStyle w:val="BodyText"/>
        <w:spacing w:before="9"/>
        <w:ind w:left="0" w:firstLine="0"/>
        <w:rPr>
          <w:sz w:val="27"/>
        </w:rPr>
      </w:pPr>
    </w:p>
    <w:p w14:paraId="50EDD080" w14:textId="77777777" w:rsidR="00326AB6" w:rsidRDefault="00EA5040">
      <w:pPr>
        <w:pStyle w:val="Heading1"/>
        <w:numPr>
          <w:ilvl w:val="0"/>
          <w:numId w:val="2"/>
        </w:numPr>
        <w:tabs>
          <w:tab w:val="left" w:pos="362"/>
        </w:tabs>
        <w:ind w:left="361" w:hanging="244"/>
      </w:pPr>
      <w:r>
        <w:rPr>
          <w:color w:val="202020"/>
        </w:rPr>
        <w:t>FOR NON-TENURE-TRACK PROFESSORS: PROMOTION TO</w:t>
      </w:r>
      <w:r>
        <w:rPr>
          <w:color w:val="202020"/>
          <w:spacing w:val="-6"/>
        </w:rPr>
        <w:t xml:space="preserve"> </w:t>
      </w:r>
      <w:r>
        <w:rPr>
          <w:color w:val="202020"/>
        </w:rPr>
        <w:t>PROFESSOR</w:t>
      </w:r>
    </w:p>
    <w:p w14:paraId="4E64A5FA" w14:textId="77777777" w:rsidR="00326AB6" w:rsidRDefault="00326AB6">
      <w:pPr>
        <w:pStyle w:val="BodyText"/>
        <w:spacing w:before="1"/>
        <w:ind w:left="0" w:firstLine="0"/>
        <w:rPr>
          <w:b/>
          <w:sz w:val="31"/>
        </w:rPr>
      </w:pPr>
    </w:p>
    <w:p w14:paraId="06403BBE" w14:textId="77777777" w:rsidR="00326AB6" w:rsidRDefault="00EA5040">
      <w:pPr>
        <w:ind w:left="121"/>
        <w:rPr>
          <w:i/>
          <w:sz w:val="24"/>
        </w:rPr>
      </w:pPr>
      <w:r>
        <w:rPr>
          <w:i/>
          <w:color w:val="202020"/>
          <w:sz w:val="24"/>
        </w:rPr>
        <w:t>Eligibility</w:t>
      </w:r>
    </w:p>
    <w:p w14:paraId="6940AC48" w14:textId="77777777" w:rsidR="00326AB6" w:rsidRDefault="00EA5040">
      <w:pPr>
        <w:pStyle w:val="BodyText"/>
        <w:spacing w:before="41" w:line="276" w:lineRule="auto"/>
        <w:ind w:left="121" w:right="189" w:firstLine="360"/>
        <w:jc w:val="both"/>
      </w:pPr>
      <w:r>
        <w:rPr>
          <w:color w:val="202020"/>
        </w:rPr>
        <w:t>To</w:t>
      </w:r>
      <w:r>
        <w:rPr>
          <w:color w:val="202020"/>
          <w:spacing w:val="-21"/>
        </w:rPr>
        <w:t xml:space="preserve"> </w:t>
      </w:r>
      <w:r>
        <w:rPr>
          <w:color w:val="202020"/>
        </w:rPr>
        <w:t>be</w:t>
      </w:r>
      <w:r>
        <w:rPr>
          <w:color w:val="202020"/>
          <w:spacing w:val="-19"/>
        </w:rPr>
        <w:t xml:space="preserve"> </w:t>
      </w:r>
      <w:r>
        <w:rPr>
          <w:color w:val="202020"/>
        </w:rPr>
        <w:t>considered</w:t>
      </w:r>
      <w:r>
        <w:rPr>
          <w:color w:val="202020"/>
          <w:spacing w:val="-17"/>
        </w:rPr>
        <w:t xml:space="preserve"> </w:t>
      </w:r>
      <w:r>
        <w:rPr>
          <w:color w:val="202020"/>
        </w:rPr>
        <w:t>for</w:t>
      </w:r>
      <w:r>
        <w:rPr>
          <w:color w:val="202020"/>
          <w:spacing w:val="-22"/>
        </w:rPr>
        <w:t xml:space="preserve"> </w:t>
      </w:r>
      <w:r>
        <w:rPr>
          <w:color w:val="202020"/>
        </w:rPr>
        <w:t>promotion</w:t>
      </w:r>
      <w:r>
        <w:rPr>
          <w:color w:val="202020"/>
          <w:spacing w:val="-16"/>
        </w:rPr>
        <w:t xml:space="preserve"> </w:t>
      </w:r>
      <w:r>
        <w:rPr>
          <w:color w:val="202020"/>
        </w:rPr>
        <w:t>from</w:t>
      </w:r>
      <w:r>
        <w:rPr>
          <w:color w:val="202020"/>
          <w:spacing w:val="-18"/>
        </w:rPr>
        <w:t xml:space="preserve"> </w:t>
      </w:r>
      <w:r>
        <w:rPr>
          <w:color w:val="202020"/>
        </w:rPr>
        <w:t>Associate</w:t>
      </w:r>
      <w:r>
        <w:rPr>
          <w:color w:val="202020"/>
          <w:spacing w:val="-22"/>
        </w:rPr>
        <w:t xml:space="preserve"> </w:t>
      </w:r>
      <w:r>
        <w:rPr>
          <w:color w:val="202020"/>
        </w:rPr>
        <w:t>Professor</w:t>
      </w:r>
      <w:r>
        <w:rPr>
          <w:color w:val="202020"/>
          <w:spacing w:val="-19"/>
        </w:rPr>
        <w:t xml:space="preserve"> </w:t>
      </w:r>
      <w:r>
        <w:rPr>
          <w:color w:val="202020"/>
        </w:rPr>
        <w:t>to</w:t>
      </w:r>
      <w:r>
        <w:rPr>
          <w:color w:val="202020"/>
          <w:spacing w:val="-18"/>
        </w:rPr>
        <w:t xml:space="preserve"> </w:t>
      </w:r>
      <w:r>
        <w:rPr>
          <w:color w:val="202020"/>
        </w:rPr>
        <w:t>Professor,</w:t>
      </w:r>
      <w:r>
        <w:rPr>
          <w:color w:val="202020"/>
          <w:spacing w:val="-17"/>
        </w:rPr>
        <w:t xml:space="preserve"> </w:t>
      </w:r>
      <w:r>
        <w:rPr>
          <w:color w:val="202020"/>
        </w:rPr>
        <w:t>non-tenure</w:t>
      </w:r>
      <w:r>
        <w:rPr>
          <w:color w:val="202020"/>
          <w:spacing w:val="-21"/>
        </w:rPr>
        <w:t xml:space="preserve"> </w:t>
      </w:r>
      <w:r>
        <w:rPr>
          <w:color w:val="202020"/>
        </w:rPr>
        <w:t>track</w:t>
      </w:r>
      <w:r>
        <w:rPr>
          <w:color w:val="202020"/>
          <w:spacing w:val="-18"/>
        </w:rPr>
        <w:t xml:space="preserve"> </w:t>
      </w:r>
      <w:r>
        <w:rPr>
          <w:color w:val="202020"/>
        </w:rPr>
        <w:t xml:space="preserve">faculty members must have completed at least </w:t>
      </w:r>
      <w:r>
        <w:t>3 years in rank as Associate Professor or have equivalent experience. The request for consideration can first be made during the faculty member’s 4th year in rank. Credit toward time in rank gained at other institutions shall be negotiated with the dean and noted in the letter of hire.</w:t>
      </w:r>
    </w:p>
    <w:p w14:paraId="711E3233" w14:textId="77777777" w:rsidR="00326AB6" w:rsidRDefault="00326AB6">
      <w:pPr>
        <w:pStyle w:val="BodyText"/>
        <w:spacing w:before="6"/>
        <w:ind w:left="0" w:firstLine="0"/>
        <w:rPr>
          <w:sz w:val="27"/>
        </w:rPr>
      </w:pPr>
    </w:p>
    <w:p w14:paraId="2E78CBE2" w14:textId="77777777" w:rsidR="00326AB6" w:rsidRDefault="00EA5040">
      <w:pPr>
        <w:ind w:left="121"/>
        <w:rPr>
          <w:i/>
          <w:sz w:val="24"/>
        </w:rPr>
      </w:pPr>
      <w:r>
        <w:rPr>
          <w:i/>
          <w:color w:val="202020"/>
          <w:sz w:val="24"/>
        </w:rPr>
        <w:t>Criteria</w:t>
      </w:r>
    </w:p>
    <w:p w14:paraId="6B327298" w14:textId="378CB927" w:rsidR="00326AB6" w:rsidRDefault="00EA5040">
      <w:pPr>
        <w:pStyle w:val="BodyText"/>
        <w:spacing w:before="41" w:line="276" w:lineRule="auto"/>
        <w:ind w:left="121" w:right="192" w:firstLine="360"/>
        <w:jc w:val="both"/>
      </w:pPr>
      <w:r>
        <w:rPr>
          <w:color w:val="202020"/>
        </w:rPr>
        <w:t>The same application form is used for both tenure-track and non-tenure-track faculty. The expectation</w:t>
      </w:r>
      <w:r>
        <w:rPr>
          <w:color w:val="202020"/>
          <w:spacing w:val="-7"/>
        </w:rPr>
        <w:t xml:space="preserve"> </w:t>
      </w:r>
      <w:r>
        <w:rPr>
          <w:color w:val="202020"/>
        </w:rPr>
        <w:t>of</w:t>
      </w:r>
      <w:r>
        <w:rPr>
          <w:color w:val="202020"/>
          <w:spacing w:val="-8"/>
        </w:rPr>
        <w:t xml:space="preserve"> </w:t>
      </w:r>
      <w:r>
        <w:rPr>
          <w:color w:val="202020"/>
        </w:rPr>
        <w:t>high-quality</w:t>
      </w:r>
      <w:r>
        <w:rPr>
          <w:color w:val="202020"/>
          <w:spacing w:val="-9"/>
        </w:rPr>
        <w:t xml:space="preserve"> </w:t>
      </w:r>
      <w:r>
        <w:rPr>
          <w:color w:val="202020"/>
        </w:rPr>
        <w:t>performance</w:t>
      </w:r>
      <w:r>
        <w:rPr>
          <w:color w:val="202020"/>
          <w:spacing w:val="-6"/>
        </w:rPr>
        <w:t xml:space="preserve"> </w:t>
      </w:r>
      <w:r>
        <w:rPr>
          <w:color w:val="202020"/>
        </w:rPr>
        <w:t>in</w:t>
      </w:r>
      <w:r>
        <w:rPr>
          <w:color w:val="202020"/>
          <w:spacing w:val="-5"/>
        </w:rPr>
        <w:t xml:space="preserve"> </w:t>
      </w:r>
      <w:r>
        <w:rPr>
          <w:color w:val="202020"/>
        </w:rPr>
        <w:t>a</w:t>
      </w:r>
      <w:r>
        <w:rPr>
          <w:color w:val="202020"/>
          <w:spacing w:val="-4"/>
        </w:rPr>
        <w:t xml:space="preserve"> </w:t>
      </w:r>
      <w:r>
        <w:rPr>
          <w:color w:val="202020"/>
        </w:rPr>
        <w:t>faculty</w:t>
      </w:r>
      <w:r>
        <w:rPr>
          <w:color w:val="202020"/>
          <w:spacing w:val="-12"/>
        </w:rPr>
        <w:t xml:space="preserve"> </w:t>
      </w:r>
      <w:r>
        <w:rPr>
          <w:color w:val="202020"/>
        </w:rPr>
        <w:t>member’s</w:t>
      </w:r>
      <w:r>
        <w:rPr>
          <w:color w:val="202020"/>
          <w:spacing w:val="-5"/>
        </w:rPr>
        <w:t xml:space="preserve"> </w:t>
      </w:r>
      <w:r>
        <w:rPr>
          <w:color w:val="202020"/>
        </w:rPr>
        <w:t>primary</w:t>
      </w:r>
      <w:r>
        <w:rPr>
          <w:color w:val="202020"/>
          <w:spacing w:val="-7"/>
        </w:rPr>
        <w:t xml:space="preserve"> </w:t>
      </w:r>
      <w:r>
        <w:rPr>
          <w:color w:val="202020"/>
        </w:rPr>
        <w:t>workload</w:t>
      </w:r>
      <w:r>
        <w:rPr>
          <w:color w:val="202020"/>
          <w:spacing w:val="-7"/>
        </w:rPr>
        <w:t xml:space="preserve"> </w:t>
      </w:r>
      <w:r>
        <w:rPr>
          <w:color w:val="202020"/>
        </w:rPr>
        <w:t>area</w:t>
      </w:r>
      <w:r>
        <w:rPr>
          <w:color w:val="202020"/>
          <w:spacing w:val="-8"/>
        </w:rPr>
        <w:t xml:space="preserve"> </w:t>
      </w:r>
      <w:r>
        <w:rPr>
          <w:color w:val="202020"/>
        </w:rPr>
        <w:t>is</w:t>
      </w:r>
      <w:r>
        <w:rPr>
          <w:color w:val="202020"/>
          <w:spacing w:val="-5"/>
        </w:rPr>
        <w:t xml:space="preserve"> </w:t>
      </w:r>
      <w:r>
        <w:rPr>
          <w:color w:val="202020"/>
        </w:rPr>
        <w:t>the</w:t>
      </w:r>
      <w:r>
        <w:rPr>
          <w:color w:val="202020"/>
          <w:spacing w:val="-3"/>
        </w:rPr>
        <w:t xml:space="preserve"> </w:t>
      </w:r>
      <w:r>
        <w:rPr>
          <w:color w:val="202020"/>
        </w:rPr>
        <w:t>main requirement</w:t>
      </w:r>
      <w:r>
        <w:rPr>
          <w:color w:val="202020"/>
          <w:spacing w:val="-6"/>
        </w:rPr>
        <w:t xml:space="preserve"> </w:t>
      </w:r>
      <w:r>
        <w:rPr>
          <w:color w:val="202020"/>
        </w:rPr>
        <w:t>for</w:t>
      </w:r>
      <w:r>
        <w:rPr>
          <w:color w:val="202020"/>
          <w:spacing w:val="-10"/>
        </w:rPr>
        <w:t xml:space="preserve"> </w:t>
      </w:r>
      <w:r>
        <w:rPr>
          <w:color w:val="202020"/>
        </w:rPr>
        <w:t>promotion.</w:t>
      </w:r>
      <w:r>
        <w:rPr>
          <w:color w:val="202020"/>
          <w:spacing w:val="-5"/>
        </w:rPr>
        <w:t xml:space="preserve"> </w:t>
      </w:r>
      <w:r>
        <w:rPr>
          <w:color w:val="202020"/>
        </w:rPr>
        <w:t>However,</w:t>
      </w:r>
      <w:r>
        <w:rPr>
          <w:color w:val="202020"/>
          <w:spacing w:val="-7"/>
        </w:rPr>
        <w:t xml:space="preserve"> </w:t>
      </w:r>
      <w:r>
        <w:rPr>
          <w:color w:val="202020"/>
        </w:rPr>
        <w:t>there</w:t>
      </w:r>
      <w:r>
        <w:rPr>
          <w:color w:val="202020"/>
          <w:spacing w:val="-9"/>
        </w:rPr>
        <w:t xml:space="preserve"> </w:t>
      </w:r>
      <w:r>
        <w:rPr>
          <w:color w:val="202020"/>
        </w:rPr>
        <w:t>are</w:t>
      </w:r>
      <w:r>
        <w:rPr>
          <w:color w:val="202020"/>
          <w:spacing w:val="-12"/>
        </w:rPr>
        <w:t xml:space="preserve"> </w:t>
      </w:r>
      <w:r>
        <w:rPr>
          <w:color w:val="202020"/>
        </w:rPr>
        <w:t>some</w:t>
      </w:r>
      <w:r>
        <w:rPr>
          <w:color w:val="202020"/>
          <w:spacing w:val="-8"/>
        </w:rPr>
        <w:t xml:space="preserve"> </w:t>
      </w:r>
      <w:r>
        <w:rPr>
          <w:color w:val="202020"/>
        </w:rPr>
        <w:t>notable</w:t>
      </w:r>
      <w:r>
        <w:rPr>
          <w:color w:val="202020"/>
          <w:spacing w:val="-7"/>
        </w:rPr>
        <w:t xml:space="preserve"> </w:t>
      </w:r>
      <w:r>
        <w:rPr>
          <w:color w:val="202020"/>
        </w:rPr>
        <w:t>differences</w:t>
      </w:r>
      <w:r>
        <w:rPr>
          <w:color w:val="202020"/>
          <w:spacing w:val="-5"/>
        </w:rPr>
        <w:t xml:space="preserve"> </w:t>
      </w:r>
      <w:r>
        <w:rPr>
          <w:color w:val="202020"/>
        </w:rPr>
        <w:t>between</w:t>
      </w:r>
      <w:r>
        <w:rPr>
          <w:color w:val="202020"/>
          <w:spacing w:val="-5"/>
        </w:rPr>
        <w:t xml:space="preserve"> </w:t>
      </w:r>
      <w:r>
        <w:rPr>
          <w:color w:val="202020"/>
        </w:rPr>
        <w:t>applications</w:t>
      </w:r>
      <w:r>
        <w:rPr>
          <w:color w:val="202020"/>
          <w:spacing w:val="-4"/>
        </w:rPr>
        <w:t xml:space="preserve"> </w:t>
      </w:r>
      <w:r>
        <w:rPr>
          <w:color w:val="202020"/>
        </w:rPr>
        <w:t>for tenure-track and non-tenure-track faculty (</w:t>
      </w:r>
      <w:r w:rsidR="00876D8D">
        <w:rPr>
          <w:color w:val="202020"/>
        </w:rPr>
        <w:t>e.g.,</w:t>
      </w:r>
      <w:r>
        <w:rPr>
          <w:color w:val="202020"/>
        </w:rPr>
        <w:t xml:space="preserve"> non-tenure-track members are not required to include</w:t>
      </w:r>
      <w:r>
        <w:rPr>
          <w:color w:val="202020"/>
          <w:spacing w:val="-14"/>
        </w:rPr>
        <w:t xml:space="preserve"> </w:t>
      </w:r>
      <w:r>
        <w:rPr>
          <w:color w:val="202020"/>
        </w:rPr>
        <w:t>external</w:t>
      </w:r>
      <w:r>
        <w:rPr>
          <w:color w:val="202020"/>
          <w:spacing w:val="-10"/>
        </w:rPr>
        <w:t xml:space="preserve"> </w:t>
      </w:r>
      <w:r>
        <w:rPr>
          <w:color w:val="202020"/>
        </w:rPr>
        <w:t>letters</w:t>
      </w:r>
      <w:r>
        <w:rPr>
          <w:color w:val="202020"/>
          <w:spacing w:val="-11"/>
        </w:rPr>
        <w:t xml:space="preserve"> </w:t>
      </w:r>
      <w:r>
        <w:rPr>
          <w:color w:val="202020"/>
        </w:rPr>
        <w:t>of</w:t>
      </w:r>
      <w:r>
        <w:rPr>
          <w:color w:val="202020"/>
          <w:spacing w:val="-9"/>
        </w:rPr>
        <w:t xml:space="preserve"> </w:t>
      </w:r>
      <w:r>
        <w:rPr>
          <w:color w:val="202020"/>
        </w:rPr>
        <w:t>reference</w:t>
      </w:r>
      <w:r>
        <w:rPr>
          <w:color w:val="202020"/>
          <w:spacing w:val="-10"/>
        </w:rPr>
        <w:t xml:space="preserve"> </w:t>
      </w:r>
      <w:r>
        <w:rPr>
          <w:color w:val="202020"/>
        </w:rPr>
        <w:t>with</w:t>
      </w:r>
      <w:r>
        <w:rPr>
          <w:color w:val="202020"/>
          <w:spacing w:val="-11"/>
        </w:rPr>
        <w:t xml:space="preserve"> </w:t>
      </w:r>
      <w:r>
        <w:rPr>
          <w:color w:val="202020"/>
        </w:rPr>
        <w:t>their</w:t>
      </w:r>
      <w:r>
        <w:rPr>
          <w:color w:val="202020"/>
          <w:spacing w:val="-9"/>
        </w:rPr>
        <w:t xml:space="preserve"> </w:t>
      </w:r>
      <w:r>
        <w:rPr>
          <w:color w:val="202020"/>
        </w:rPr>
        <w:t>application).</w:t>
      </w:r>
      <w:r>
        <w:rPr>
          <w:color w:val="202020"/>
          <w:spacing w:val="-8"/>
        </w:rPr>
        <w:t xml:space="preserve"> </w:t>
      </w:r>
      <w:r>
        <w:rPr>
          <w:color w:val="202020"/>
        </w:rPr>
        <w:t>Evidence</w:t>
      </w:r>
      <w:r>
        <w:rPr>
          <w:color w:val="202020"/>
          <w:spacing w:val="-11"/>
        </w:rPr>
        <w:t xml:space="preserve"> </w:t>
      </w:r>
      <w:r>
        <w:rPr>
          <w:color w:val="202020"/>
        </w:rPr>
        <w:t>in</w:t>
      </w:r>
      <w:r>
        <w:rPr>
          <w:color w:val="202020"/>
          <w:spacing w:val="-11"/>
        </w:rPr>
        <w:t xml:space="preserve"> </w:t>
      </w:r>
      <w:r>
        <w:rPr>
          <w:color w:val="202020"/>
        </w:rPr>
        <w:t>the</w:t>
      </w:r>
      <w:r>
        <w:rPr>
          <w:color w:val="202020"/>
          <w:spacing w:val="-12"/>
        </w:rPr>
        <w:t xml:space="preserve"> </w:t>
      </w:r>
      <w:r>
        <w:rPr>
          <w:color w:val="202020"/>
        </w:rPr>
        <w:t>primary</w:t>
      </w:r>
      <w:r>
        <w:rPr>
          <w:color w:val="202020"/>
          <w:spacing w:val="-16"/>
        </w:rPr>
        <w:t xml:space="preserve"> </w:t>
      </w:r>
      <w:r>
        <w:rPr>
          <w:color w:val="202020"/>
        </w:rPr>
        <w:t>workload</w:t>
      </w:r>
      <w:r>
        <w:rPr>
          <w:color w:val="202020"/>
          <w:spacing w:val="-8"/>
        </w:rPr>
        <w:t xml:space="preserve"> </w:t>
      </w:r>
      <w:r>
        <w:rPr>
          <w:color w:val="202020"/>
        </w:rPr>
        <w:t>area should follow processes established for tenure-track faculty. Performance in other</w:t>
      </w:r>
      <w:r w:rsidR="00876D8D">
        <w:rPr>
          <w:color w:val="202020"/>
        </w:rPr>
        <w:t xml:space="preserve"> </w:t>
      </w:r>
      <w:r>
        <w:rPr>
          <w:color w:val="202020"/>
        </w:rPr>
        <w:t>workload areas will also be considered in the recommendation for promotion, as</w:t>
      </w:r>
      <w:r>
        <w:rPr>
          <w:color w:val="202020"/>
          <w:spacing w:val="-1"/>
        </w:rPr>
        <w:t xml:space="preserve"> </w:t>
      </w:r>
      <w:r>
        <w:rPr>
          <w:color w:val="202020"/>
        </w:rPr>
        <w:t>applicable.</w:t>
      </w:r>
    </w:p>
    <w:p w14:paraId="096314BA" w14:textId="77777777" w:rsidR="00326AB6" w:rsidRDefault="00326AB6">
      <w:pPr>
        <w:pStyle w:val="BodyText"/>
        <w:spacing w:before="10"/>
        <w:ind w:left="0" w:firstLine="0"/>
        <w:rPr>
          <w:sz w:val="27"/>
        </w:rPr>
      </w:pPr>
    </w:p>
    <w:p w14:paraId="391EDF70" w14:textId="03AC7459" w:rsidR="00326AB6" w:rsidRDefault="00EA5040">
      <w:pPr>
        <w:pStyle w:val="BodyText"/>
        <w:spacing w:line="276" w:lineRule="auto"/>
        <w:ind w:left="121" w:right="192" w:firstLine="360"/>
        <w:jc w:val="both"/>
      </w:pPr>
      <w:r>
        <w:rPr>
          <w:color w:val="202020"/>
        </w:rPr>
        <w:t>To be promoted to Professor, the faculty member must, since achieving rank of Associate Professor,</w:t>
      </w:r>
      <w:r>
        <w:rPr>
          <w:color w:val="202020"/>
          <w:spacing w:val="-9"/>
        </w:rPr>
        <w:t xml:space="preserve"> </w:t>
      </w:r>
      <w:r>
        <w:rPr>
          <w:color w:val="202020"/>
        </w:rPr>
        <w:t>achieve</w:t>
      </w:r>
      <w:r>
        <w:rPr>
          <w:color w:val="202020"/>
          <w:spacing w:val="-8"/>
        </w:rPr>
        <w:t xml:space="preserve"> </w:t>
      </w:r>
      <w:r>
        <w:t>Excellent</w:t>
      </w:r>
      <w:r>
        <w:rPr>
          <w:spacing w:val="-7"/>
        </w:rPr>
        <w:t xml:space="preserve"> </w:t>
      </w:r>
      <w:r>
        <w:rPr>
          <w:color w:val="202020"/>
        </w:rPr>
        <w:t>levels</w:t>
      </w:r>
      <w:r>
        <w:rPr>
          <w:color w:val="202020"/>
          <w:spacing w:val="-7"/>
        </w:rPr>
        <w:t xml:space="preserve"> </w:t>
      </w:r>
      <w:r>
        <w:rPr>
          <w:color w:val="202020"/>
        </w:rPr>
        <w:t>of</w:t>
      </w:r>
      <w:r>
        <w:rPr>
          <w:color w:val="202020"/>
          <w:spacing w:val="-9"/>
        </w:rPr>
        <w:t xml:space="preserve"> </w:t>
      </w:r>
      <w:r>
        <w:rPr>
          <w:color w:val="202020"/>
        </w:rPr>
        <w:t>performance</w:t>
      </w:r>
      <w:r>
        <w:rPr>
          <w:color w:val="202020"/>
          <w:spacing w:val="-6"/>
        </w:rPr>
        <w:t xml:space="preserve"> </w:t>
      </w:r>
      <w:r>
        <w:rPr>
          <w:color w:val="202020"/>
        </w:rPr>
        <w:t>in</w:t>
      </w:r>
      <w:r>
        <w:rPr>
          <w:color w:val="202020"/>
          <w:spacing w:val="-8"/>
        </w:rPr>
        <w:t xml:space="preserve"> </w:t>
      </w:r>
      <w:r>
        <w:rPr>
          <w:color w:val="202020"/>
        </w:rPr>
        <w:t>their</w:t>
      </w:r>
      <w:r>
        <w:rPr>
          <w:color w:val="202020"/>
          <w:spacing w:val="-11"/>
        </w:rPr>
        <w:t xml:space="preserve"> </w:t>
      </w:r>
      <w:r>
        <w:rPr>
          <w:color w:val="202020"/>
        </w:rPr>
        <w:t>primary</w:t>
      </w:r>
      <w:r>
        <w:rPr>
          <w:color w:val="202020"/>
          <w:spacing w:val="-12"/>
        </w:rPr>
        <w:t xml:space="preserve"> </w:t>
      </w:r>
      <w:r>
        <w:rPr>
          <w:color w:val="202020"/>
        </w:rPr>
        <w:t>workload</w:t>
      </w:r>
      <w:r>
        <w:rPr>
          <w:color w:val="202020"/>
          <w:spacing w:val="-11"/>
        </w:rPr>
        <w:t xml:space="preserve"> </w:t>
      </w:r>
      <w:r>
        <w:rPr>
          <w:color w:val="202020"/>
        </w:rPr>
        <w:t>area</w:t>
      </w:r>
      <w:r>
        <w:rPr>
          <w:color w:val="202020"/>
          <w:spacing w:val="-3"/>
        </w:rPr>
        <w:t xml:space="preserve"> </w:t>
      </w:r>
      <w:r>
        <w:rPr>
          <w:color w:val="202020"/>
        </w:rPr>
        <w:t>and</w:t>
      </w:r>
      <w:r>
        <w:rPr>
          <w:color w:val="202020"/>
          <w:spacing w:val="-6"/>
        </w:rPr>
        <w:t xml:space="preserve"> </w:t>
      </w:r>
      <w:r>
        <w:rPr>
          <w:color w:val="202020"/>
        </w:rPr>
        <w:t>at</w:t>
      </w:r>
      <w:r>
        <w:rPr>
          <w:color w:val="202020"/>
          <w:spacing w:val="-7"/>
        </w:rPr>
        <w:t xml:space="preserve"> </w:t>
      </w:r>
      <w:r>
        <w:rPr>
          <w:color w:val="202020"/>
        </w:rPr>
        <w:t>least</w:t>
      </w:r>
      <w:r>
        <w:rPr>
          <w:color w:val="202020"/>
          <w:spacing w:val="-8"/>
        </w:rPr>
        <w:t xml:space="preserve"> </w:t>
      </w:r>
      <w:r>
        <w:rPr>
          <w:color w:val="202020"/>
        </w:rPr>
        <w:t>one other area of performance, if applicable. They must also show potential for continuing to make professional contributions to the university in these areas. For example, a teaching</w:t>
      </w:r>
      <w:r>
        <w:rPr>
          <w:color w:val="202020"/>
          <w:spacing w:val="-35"/>
        </w:rPr>
        <w:t xml:space="preserve"> </w:t>
      </w:r>
      <w:r>
        <w:rPr>
          <w:color w:val="202020"/>
          <w:spacing w:val="2"/>
        </w:rPr>
        <w:t>professor</w:t>
      </w:r>
      <w:r w:rsidR="00876D8D">
        <w:rPr>
          <w:color w:val="202020"/>
          <w:spacing w:val="2"/>
        </w:rPr>
        <w:t xml:space="preserve"> </w:t>
      </w:r>
      <w:r>
        <w:rPr>
          <w:color w:val="202020"/>
          <w:spacing w:val="2"/>
        </w:rPr>
        <w:t>must</w:t>
      </w:r>
    </w:p>
    <w:p w14:paraId="706EAA8B" w14:textId="77777777" w:rsidR="00326AB6" w:rsidRDefault="00326AB6">
      <w:pPr>
        <w:spacing w:line="276" w:lineRule="auto"/>
        <w:jc w:val="both"/>
        <w:sectPr w:rsidR="00326AB6">
          <w:pgSz w:w="12240" w:h="15840"/>
          <w:pgMar w:top="1360" w:right="1360" w:bottom="280" w:left="1240" w:header="720" w:footer="720" w:gutter="0"/>
          <w:cols w:space="720"/>
        </w:sectPr>
      </w:pPr>
    </w:p>
    <w:p w14:paraId="6091950C" w14:textId="77777777" w:rsidR="00326AB6" w:rsidRDefault="00EA5040">
      <w:pPr>
        <w:pStyle w:val="BodyText"/>
        <w:spacing w:before="79" w:line="276" w:lineRule="auto"/>
        <w:ind w:left="121" w:firstLine="0"/>
      </w:pPr>
      <w:r>
        <w:rPr>
          <w:color w:val="202020"/>
        </w:rPr>
        <w:lastRenderedPageBreak/>
        <w:t>show Excellent performance in teaching and may show Excellent performance in research or service.</w:t>
      </w:r>
    </w:p>
    <w:p w14:paraId="4C0FE59E" w14:textId="77777777" w:rsidR="00326AB6" w:rsidRDefault="00326AB6">
      <w:pPr>
        <w:pStyle w:val="BodyText"/>
        <w:spacing w:before="8"/>
        <w:ind w:left="0" w:firstLine="0"/>
        <w:rPr>
          <w:sz w:val="27"/>
        </w:rPr>
      </w:pPr>
    </w:p>
    <w:p w14:paraId="18E8CCB2" w14:textId="77777777" w:rsidR="00326AB6" w:rsidRDefault="00EA5040">
      <w:pPr>
        <w:pStyle w:val="Heading1"/>
        <w:numPr>
          <w:ilvl w:val="0"/>
          <w:numId w:val="2"/>
        </w:numPr>
        <w:tabs>
          <w:tab w:val="left" w:pos="362"/>
        </w:tabs>
        <w:ind w:left="361" w:hanging="244"/>
      </w:pPr>
      <w:r>
        <w:rPr>
          <w:color w:val="202020"/>
        </w:rPr>
        <w:t>FOR LECTURERS: PROMOTION TO</w:t>
      </w:r>
      <w:r>
        <w:rPr>
          <w:color w:val="202020"/>
          <w:spacing w:val="2"/>
        </w:rPr>
        <w:t xml:space="preserve"> </w:t>
      </w:r>
      <w:r>
        <w:rPr>
          <w:color w:val="202020"/>
        </w:rPr>
        <w:t>ASSOCIATE</w:t>
      </w:r>
    </w:p>
    <w:p w14:paraId="36018A87" w14:textId="77777777" w:rsidR="00326AB6" w:rsidRDefault="00326AB6">
      <w:pPr>
        <w:pStyle w:val="BodyText"/>
        <w:spacing w:before="1"/>
        <w:ind w:left="0" w:firstLine="0"/>
        <w:rPr>
          <w:b/>
          <w:sz w:val="31"/>
        </w:rPr>
      </w:pPr>
    </w:p>
    <w:p w14:paraId="742C29EB" w14:textId="77777777" w:rsidR="00326AB6" w:rsidRDefault="00EA5040">
      <w:pPr>
        <w:ind w:left="121"/>
        <w:rPr>
          <w:i/>
          <w:sz w:val="24"/>
        </w:rPr>
      </w:pPr>
      <w:r>
        <w:rPr>
          <w:i/>
          <w:color w:val="202020"/>
          <w:sz w:val="24"/>
        </w:rPr>
        <w:t>Eligibility</w:t>
      </w:r>
    </w:p>
    <w:p w14:paraId="5D510425" w14:textId="77777777" w:rsidR="00326AB6" w:rsidRDefault="00EA5040">
      <w:pPr>
        <w:pStyle w:val="BodyText"/>
        <w:spacing w:before="41" w:line="276" w:lineRule="auto"/>
        <w:ind w:left="121" w:right="191" w:firstLine="360"/>
        <w:jc w:val="both"/>
      </w:pPr>
      <w:r>
        <w:rPr>
          <w:color w:val="202020"/>
        </w:rPr>
        <w:t xml:space="preserve">To be considered for promotion from </w:t>
      </w:r>
      <w:r>
        <w:t xml:space="preserve">Lecturer </w:t>
      </w:r>
      <w:r>
        <w:rPr>
          <w:color w:val="202020"/>
        </w:rPr>
        <w:t>to Associate Lecturer, faculty members must have completed at least 3 years in rank as Assistant Lecturer or have equivalent experience. The request</w:t>
      </w:r>
      <w:r>
        <w:rPr>
          <w:color w:val="202020"/>
          <w:spacing w:val="-8"/>
        </w:rPr>
        <w:t xml:space="preserve"> </w:t>
      </w:r>
      <w:r>
        <w:rPr>
          <w:color w:val="202020"/>
        </w:rPr>
        <w:t>for</w:t>
      </w:r>
      <w:r>
        <w:rPr>
          <w:color w:val="202020"/>
          <w:spacing w:val="-10"/>
        </w:rPr>
        <w:t xml:space="preserve"> </w:t>
      </w:r>
      <w:r>
        <w:rPr>
          <w:color w:val="202020"/>
        </w:rPr>
        <w:t>consideration</w:t>
      </w:r>
      <w:r>
        <w:rPr>
          <w:color w:val="202020"/>
          <w:spacing w:val="-8"/>
        </w:rPr>
        <w:t xml:space="preserve"> </w:t>
      </w:r>
      <w:r>
        <w:rPr>
          <w:color w:val="202020"/>
        </w:rPr>
        <w:t>can</w:t>
      </w:r>
      <w:r>
        <w:rPr>
          <w:color w:val="202020"/>
          <w:spacing w:val="-10"/>
        </w:rPr>
        <w:t xml:space="preserve"> </w:t>
      </w:r>
      <w:r>
        <w:rPr>
          <w:color w:val="202020"/>
        </w:rPr>
        <w:t>be</w:t>
      </w:r>
      <w:r>
        <w:rPr>
          <w:color w:val="202020"/>
          <w:spacing w:val="-12"/>
        </w:rPr>
        <w:t xml:space="preserve"> </w:t>
      </w:r>
      <w:r>
        <w:rPr>
          <w:color w:val="202020"/>
        </w:rPr>
        <w:t>made</w:t>
      </w:r>
      <w:r>
        <w:rPr>
          <w:color w:val="202020"/>
          <w:spacing w:val="-10"/>
        </w:rPr>
        <w:t xml:space="preserve"> </w:t>
      </w:r>
      <w:r>
        <w:rPr>
          <w:color w:val="202020"/>
        </w:rPr>
        <w:t>during</w:t>
      </w:r>
      <w:r>
        <w:rPr>
          <w:color w:val="202020"/>
          <w:spacing w:val="-13"/>
        </w:rPr>
        <w:t xml:space="preserve"> </w:t>
      </w:r>
      <w:r>
        <w:rPr>
          <w:color w:val="202020"/>
        </w:rPr>
        <w:t>the</w:t>
      </w:r>
      <w:r>
        <w:rPr>
          <w:color w:val="202020"/>
          <w:spacing w:val="-9"/>
        </w:rPr>
        <w:t xml:space="preserve"> </w:t>
      </w:r>
      <w:r>
        <w:rPr>
          <w:color w:val="202020"/>
        </w:rPr>
        <w:t>faculty</w:t>
      </w:r>
      <w:r>
        <w:rPr>
          <w:color w:val="202020"/>
          <w:spacing w:val="-15"/>
        </w:rPr>
        <w:t xml:space="preserve"> </w:t>
      </w:r>
      <w:r>
        <w:rPr>
          <w:color w:val="202020"/>
        </w:rPr>
        <w:t>member’s</w:t>
      </w:r>
      <w:r>
        <w:rPr>
          <w:color w:val="202020"/>
          <w:spacing w:val="-8"/>
        </w:rPr>
        <w:t xml:space="preserve"> </w:t>
      </w:r>
      <w:r>
        <w:rPr>
          <w:color w:val="202020"/>
        </w:rPr>
        <w:t>4th</w:t>
      </w:r>
      <w:r>
        <w:rPr>
          <w:color w:val="202020"/>
          <w:spacing w:val="-3"/>
        </w:rPr>
        <w:t xml:space="preserve"> </w:t>
      </w:r>
      <w:r>
        <w:rPr>
          <w:color w:val="202020"/>
        </w:rPr>
        <w:t>year</w:t>
      </w:r>
      <w:r>
        <w:rPr>
          <w:color w:val="202020"/>
          <w:spacing w:val="-9"/>
        </w:rPr>
        <w:t xml:space="preserve"> </w:t>
      </w:r>
      <w:r>
        <w:rPr>
          <w:color w:val="202020"/>
        </w:rPr>
        <w:t>in</w:t>
      </w:r>
      <w:r>
        <w:rPr>
          <w:color w:val="202020"/>
          <w:spacing w:val="-11"/>
        </w:rPr>
        <w:t xml:space="preserve"> </w:t>
      </w:r>
      <w:r>
        <w:rPr>
          <w:color w:val="202020"/>
        </w:rPr>
        <w:t>rank.</w:t>
      </w:r>
      <w:r>
        <w:rPr>
          <w:color w:val="202020"/>
          <w:spacing w:val="-8"/>
        </w:rPr>
        <w:t xml:space="preserve"> </w:t>
      </w:r>
      <w:r>
        <w:rPr>
          <w:color w:val="202020"/>
        </w:rPr>
        <w:t>Credit</w:t>
      </w:r>
      <w:r>
        <w:rPr>
          <w:color w:val="202020"/>
          <w:spacing w:val="-7"/>
        </w:rPr>
        <w:t xml:space="preserve"> </w:t>
      </w:r>
      <w:r>
        <w:rPr>
          <w:color w:val="202020"/>
        </w:rPr>
        <w:t>toward time in rank gained at other institutions will be negotiated with the dean and noted in the letter of hire.</w:t>
      </w:r>
    </w:p>
    <w:p w14:paraId="0818EF50" w14:textId="77777777" w:rsidR="00326AB6" w:rsidRDefault="00326AB6">
      <w:pPr>
        <w:pStyle w:val="BodyText"/>
        <w:spacing w:before="8"/>
        <w:ind w:left="0" w:firstLine="0"/>
        <w:rPr>
          <w:sz w:val="27"/>
        </w:rPr>
      </w:pPr>
    </w:p>
    <w:p w14:paraId="3FA18ACE" w14:textId="77777777" w:rsidR="00326AB6" w:rsidRDefault="00EA5040">
      <w:pPr>
        <w:spacing w:before="1"/>
        <w:ind w:left="121"/>
        <w:rPr>
          <w:i/>
          <w:sz w:val="24"/>
        </w:rPr>
      </w:pPr>
      <w:r>
        <w:rPr>
          <w:i/>
          <w:color w:val="202020"/>
          <w:sz w:val="24"/>
        </w:rPr>
        <w:t>Criteria</w:t>
      </w:r>
    </w:p>
    <w:p w14:paraId="3356EA43" w14:textId="77777777" w:rsidR="00326AB6" w:rsidRDefault="00EA5040">
      <w:pPr>
        <w:pStyle w:val="BodyText"/>
        <w:spacing w:before="40" w:line="276" w:lineRule="auto"/>
        <w:ind w:left="121" w:right="235" w:firstLine="360"/>
      </w:pPr>
      <w:r>
        <w:rPr>
          <w:color w:val="202020"/>
        </w:rPr>
        <w:t>To be promoted to Associate Lecturer, the faculty member must, for the period under review (</w:t>
      </w:r>
      <w:r>
        <w:t>at Lecturer</w:t>
      </w:r>
      <w:r>
        <w:rPr>
          <w:color w:val="202020"/>
        </w:rPr>
        <w:t xml:space="preserve">), achieve an </w:t>
      </w:r>
      <w:r>
        <w:t xml:space="preserve">Excellent </w:t>
      </w:r>
      <w:r>
        <w:rPr>
          <w:color w:val="202020"/>
        </w:rPr>
        <w:t>level of performance in teaching.</w:t>
      </w:r>
    </w:p>
    <w:p w14:paraId="2865D59F" w14:textId="77777777" w:rsidR="00326AB6" w:rsidRDefault="00326AB6">
      <w:pPr>
        <w:pStyle w:val="BodyText"/>
        <w:spacing w:before="8"/>
        <w:ind w:left="0" w:firstLine="0"/>
        <w:rPr>
          <w:sz w:val="27"/>
        </w:rPr>
      </w:pPr>
    </w:p>
    <w:p w14:paraId="65C100F6" w14:textId="77777777" w:rsidR="00326AB6" w:rsidRDefault="00EA5040">
      <w:pPr>
        <w:pStyle w:val="Heading1"/>
        <w:numPr>
          <w:ilvl w:val="0"/>
          <w:numId w:val="2"/>
        </w:numPr>
        <w:tabs>
          <w:tab w:val="left" w:pos="362"/>
        </w:tabs>
        <w:ind w:left="361" w:hanging="244"/>
      </w:pPr>
      <w:r>
        <w:rPr>
          <w:color w:val="202020"/>
        </w:rPr>
        <w:t>FOR LECTURERS: PROMOTION TO SENIOR</w:t>
      </w:r>
      <w:r>
        <w:rPr>
          <w:color w:val="202020"/>
          <w:spacing w:val="2"/>
        </w:rPr>
        <w:t xml:space="preserve"> </w:t>
      </w:r>
      <w:r>
        <w:rPr>
          <w:color w:val="202020"/>
        </w:rPr>
        <w:t>LECTURER</w:t>
      </w:r>
    </w:p>
    <w:p w14:paraId="384ED328" w14:textId="77777777" w:rsidR="00326AB6" w:rsidRDefault="00326AB6">
      <w:pPr>
        <w:pStyle w:val="BodyText"/>
        <w:spacing w:before="1"/>
        <w:ind w:left="0" w:firstLine="0"/>
        <w:rPr>
          <w:b/>
          <w:sz w:val="31"/>
        </w:rPr>
      </w:pPr>
    </w:p>
    <w:p w14:paraId="43076DB0" w14:textId="77777777" w:rsidR="00326AB6" w:rsidRDefault="00EA5040">
      <w:pPr>
        <w:ind w:left="121"/>
        <w:rPr>
          <w:i/>
          <w:sz w:val="24"/>
        </w:rPr>
      </w:pPr>
      <w:r>
        <w:rPr>
          <w:i/>
          <w:color w:val="202020"/>
          <w:sz w:val="24"/>
        </w:rPr>
        <w:t>Eligibility</w:t>
      </w:r>
    </w:p>
    <w:p w14:paraId="0F07CFB5" w14:textId="77777777" w:rsidR="00326AB6" w:rsidRDefault="00EA5040">
      <w:pPr>
        <w:pStyle w:val="BodyText"/>
        <w:spacing w:before="43" w:line="276" w:lineRule="auto"/>
        <w:ind w:left="121" w:right="192" w:firstLine="360"/>
        <w:jc w:val="both"/>
      </w:pPr>
      <w:r>
        <w:rPr>
          <w:color w:val="202020"/>
        </w:rPr>
        <w:t>To</w:t>
      </w:r>
      <w:r>
        <w:rPr>
          <w:color w:val="202020"/>
          <w:spacing w:val="-18"/>
        </w:rPr>
        <w:t xml:space="preserve"> </w:t>
      </w:r>
      <w:r>
        <w:rPr>
          <w:color w:val="202020"/>
        </w:rPr>
        <w:t>be</w:t>
      </w:r>
      <w:r>
        <w:rPr>
          <w:color w:val="202020"/>
          <w:spacing w:val="-14"/>
        </w:rPr>
        <w:t xml:space="preserve"> </w:t>
      </w:r>
      <w:r>
        <w:rPr>
          <w:color w:val="202020"/>
        </w:rPr>
        <w:t>considered</w:t>
      </w:r>
      <w:r>
        <w:rPr>
          <w:color w:val="202020"/>
          <w:spacing w:val="-12"/>
        </w:rPr>
        <w:t xml:space="preserve"> </w:t>
      </w:r>
      <w:r>
        <w:rPr>
          <w:color w:val="202020"/>
        </w:rPr>
        <w:t>for</w:t>
      </w:r>
      <w:r>
        <w:rPr>
          <w:color w:val="202020"/>
          <w:spacing w:val="-16"/>
        </w:rPr>
        <w:t xml:space="preserve"> </w:t>
      </w:r>
      <w:r>
        <w:rPr>
          <w:color w:val="202020"/>
        </w:rPr>
        <w:t>promotion</w:t>
      </w:r>
      <w:r>
        <w:rPr>
          <w:color w:val="202020"/>
          <w:spacing w:val="-14"/>
        </w:rPr>
        <w:t xml:space="preserve"> </w:t>
      </w:r>
      <w:r>
        <w:rPr>
          <w:color w:val="202020"/>
        </w:rPr>
        <w:t>from</w:t>
      </w:r>
      <w:r>
        <w:rPr>
          <w:color w:val="202020"/>
          <w:spacing w:val="-14"/>
        </w:rPr>
        <w:t xml:space="preserve"> </w:t>
      </w:r>
      <w:r>
        <w:rPr>
          <w:color w:val="202020"/>
        </w:rPr>
        <w:t>Associate</w:t>
      </w:r>
      <w:r>
        <w:rPr>
          <w:color w:val="202020"/>
          <w:spacing w:val="-17"/>
        </w:rPr>
        <w:t xml:space="preserve"> </w:t>
      </w:r>
      <w:r>
        <w:rPr>
          <w:color w:val="202020"/>
        </w:rPr>
        <w:t>to</w:t>
      </w:r>
      <w:r>
        <w:rPr>
          <w:color w:val="202020"/>
          <w:spacing w:val="-10"/>
        </w:rPr>
        <w:t xml:space="preserve"> </w:t>
      </w:r>
      <w:r>
        <w:rPr>
          <w:color w:val="202020"/>
        </w:rPr>
        <w:t>Senior</w:t>
      </w:r>
      <w:r>
        <w:rPr>
          <w:color w:val="202020"/>
          <w:spacing w:val="-16"/>
        </w:rPr>
        <w:t xml:space="preserve"> </w:t>
      </w:r>
      <w:r>
        <w:rPr>
          <w:color w:val="202020"/>
        </w:rPr>
        <w:t>Lecturer,</w:t>
      </w:r>
      <w:r>
        <w:rPr>
          <w:color w:val="202020"/>
          <w:spacing w:val="-16"/>
        </w:rPr>
        <w:t xml:space="preserve"> </w:t>
      </w:r>
      <w:r>
        <w:rPr>
          <w:color w:val="202020"/>
        </w:rPr>
        <w:t>faculty</w:t>
      </w:r>
      <w:r>
        <w:rPr>
          <w:color w:val="202020"/>
          <w:spacing w:val="-17"/>
        </w:rPr>
        <w:t xml:space="preserve"> </w:t>
      </w:r>
      <w:r>
        <w:rPr>
          <w:color w:val="202020"/>
        </w:rPr>
        <w:t>members</w:t>
      </w:r>
      <w:r>
        <w:rPr>
          <w:color w:val="202020"/>
          <w:spacing w:val="-18"/>
        </w:rPr>
        <w:t xml:space="preserve"> </w:t>
      </w:r>
      <w:r>
        <w:rPr>
          <w:color w:val="202020"/>
        </w:rPr>
        <w:t>must</w:t>
      </w:r>
      <w:r>
        <w:rPr>
          <w:color w:val="202020"/>
          <w:spacing w:val="-14"/>
        </w:rPr>
        <w:t xml:space="preserve"> </w:t>
      </w:r>
      <w:r>
        <w:rPr>
          <w:color w:val="202020"/>
        </w:rPr>
        <w:t>have completed</w:t>
      </w:r>
      <w:r>
        <w:rPr>
          <w:color w:val="202020"/>
          <w:spacing w:val="-18"/>
        </w:rPr>
        <w:t xml:space="preserve"> </w:t>
      </w:r>
      <w:r>
        <w:rPr>
          <w:color w:val="202020"/>
        </w:rPr>
        <w:t>at</w:t>
      </w:r>
      <w:r>
        <w:rPr>
          <w:color w:val="202020"/>
          <w:spacing w:val="-13"/>
        </w:rPr>
        <w:t xml:space="preserve"> </w:t>
      </w:r>
      <w:r>
        <w:rPr>
          <w:color w:val="202020"/>
        </w:rPr>
        <w:t>least</w:t>
      </w:r>
      <w:r>
        <w:rPr>
          <w:color w:val="202020"/>
          <w:spacing w:val="-15"/>
        </w:rPr>
        <w:t xml:space="preserve"> </w:t>
      </w:r>
      <w:r>
        <w:rPr>
          <w:color w:val="202020"/>
        </w:rPr>
        <w:t>3</w:t>
      </w:r>
      <w:r>
        <w:rPr>
          <w:color w:val="202020"/>
          <w:spacing w:val="-9"/>
        </w:rPr>
        <w:t xml:space="preserve"> </w:t>
      </w:r>
      <w:r>
        <w:rPr>
          <w:color w:val="202020"/>
        </w:rPr>
        <w:t>years</w:t>
      </w:r>
      <w:r>
        <w:rPr>
          <w:color w:val="202020"/>
          <w:spacing w:val="-13"/>
        </w:rPr>
        <w:t xml:space="preserve"> </w:t>
      </w:r>
      <w:r>
        <w:rPr>
          <w:color w:val="202020"/>
        </w:rPr>
        <w:t>in</w:t>
      </w:r>
      <w:r>
        <w:rPr>
          <w:color w:val="202020"/>
          <w:spacing w:val="-16"/>
        </w:rPr>
        <w:t xml:space="preserve"> </w:t>
      </w:r>
      <w:r>
        <w:rPr>
          <w:color w:val="202020"/>
        </w:rPr>
        <w:t>rank</w:t>
      </w:r>
      <w:r>
        <w:rPr>
          <w:color w:val="202020"/>
          <w:spacing w:val="-13"/>
        </w:rPr>
        <w:t xml:space="preserve"> </w:t>
      </w:r>
      <w:r>
        <w:rPr>
          <w:color w:val="202020"/>
        </w:rPr>
        <w:t>as</w:t>
      </w:r>
      <w:r>
        <w:rPr>
          <w:color w:val="202020"/>
          <w:spacing w:val="-13"/>
        </w:rPr>
        <w:t xml:space="preserve"> </w:t>
      </w:r>
      <w:r>
        <w:rPr>
          <w:color w:val="202020"/>
        </w:rPr>
        <w:t>Associate</w:t>
      </w:r>
      <w:r>
        <w:rPr>
          <w:color w:val="202020"/>
          <w:spacing w:val="-14"/>
        </w:rPr>
        <w:t xml:space="preserve"> </w:t>
      </w:r>
      <w:r>
        <w:rPr>
          <w:color w:val="202020"/>
        </w:rPr>
        <w:t>Lecturer.</w:t>
      </w:r>
      <w:r>
        <w:rPr>
          <w:color w:val="202020"/>
          <w:spacing w:val="-16"/>
        </w:rPr>
        <w:t xml:space="preserve"> </w:t>
      </w:r>
      <w:r>
        <w:rPr>
          <w:color w:val="202020"/>
        </w:rPr>
        <w:t>The</w:t>
      </w:r>
      <w:r>
        <w:rPr>
          <w:color w:val="202020"/>
          <w:spacing w:val="-12"/>
        </w:rPr>
        <w:t xml:space="preserve"> </w:t>
      </w:r>
      <w:r>
        <w:rPr>
          <w:color w:val="202020"/>
        </w:rPr>
        <w:t>request</w:t>
      </w:r>
      <w:r>
        <w:rPr>
          <w:color w:val="202020"/>
          <w:spacing w:val="-15"/>
        </w:rPr>
        <w:t xml:space="preserve"> </w:t>
      </w:r>
      <w:r>
        <w:rPr>
          <w:color w:val="202020"/>
        </w:rPr>
        <w:t>for</w:t>
      </w:r>
      <w:r>
        <w:rPr>
          <w:color w:val="202020"/>
          <w:spacing w:val="-16"/>
        </w:rPr>
        <w:t xml:space="preserve"> </w:t>
      </w:r>
      <w:r>
        <w:rPr>
          <w:color w:val="202020"/>
        </w:rPr>
        <w:t>consideration</w:t>
      </w:r>
      <w:r>
        <w:rPr>
          <w:color w:val="202020"/>
          <w:spacing w:val="-15"/>
        </w:rPr>
        <w:t xml:space="preserve"> </w:t>
      </w:r>
      <w:r>
        <w:rPr>
          <w:color w:val="202020"/>
        </w:rPr>
        <w:t>can</w:t>
      </w:r>
      <w:r>
        <w:rPr>
          <w:color w:val="202020"/>
          <w:spacing w:val="-15"/>
        </w:rPr>
        <w:t xml:space="preserve"> </w:t>
      </w:r>
      <w:r>
        <w:rPr>
          <w:color w:val="202020"/>
        </w:rPr>
        <w:t>be</w:t>
      </w:r>
      <w:r>
        <w:rPr>
          <w:color w:val="202020"/>
          <w:spacing w:val="-17"/>
        </w:rPr>
        <w:t xml:space="preserve"> </w:t>
      </w:r>
      <w:r>
        <w:rPr>
          <w:color w:val="202020"/>
        </w:rPr>
        <w:t>made during the faculty member’s 4th year in rank as Associate Lecturer. Credit toward time in rank gained at other institutions will be negotiated with the dean and noted in the letter of</w:t>
      </w:r>
      <w:r>
        <w:rPr>
          <w:color w:val="202020"/>
          <w:spacing w:val="-6"/>
        </w:rPr>
        <w:t xml:space="preserve"> </w:t>
      </w:r>
      <w:r>
        <w:rPr>
          <w:color w:val="202020"/>
        </w:rPr>
        <w:t>hire.</w:t>
      </w:r>
    </w:p>
    <w:p w14:paraId="39B81345" w14:textId="77777777" w:rsidR="00326AB6" w:rsidRDefault="00326AB6">
      <w:pPr>
        <w:pStyle w:val="BodyText"/>
        <w:spacing w:before="7"/>
        <w:ind w:left="0" w:firstLine="0"/>
        <w:rPr>
          <w:sz w:val="27"/>
        </w:rPr>
      </w:pPr>
    </w:p>
    <w:p w14:paraId="65C8009A" w14:textId="77777777" w:rsidR="00326AB6" w:rsidRDefault="00EA5040">
      <w:pPr>
        <w:ind w:left="121"/>
        <w:rPr>
          <w:i/>
          <w:sz w:val="24"/>
        </w:rPr>
      </w:pPr>
      <w:r>
        <w:rPr>
          <w:i/>
          <w:color w:val="202020"/>
          <w:sz w:val="24"/>
        </w:rPr>
        <w:t>Criteria</w:t>
      </w:r>
    </w:p>
    <w:p w14:paraId="44CBF92C" w14:textId="77777777" w:rsidR="00326AB6" w:rsidRDefault="00EA5040">
      <w:pPr>
        <w:pStyle w:val="BodyText"/>
        <w:spacing w:before="41" w:line="276" w:lineRule="auto"/>
        <w:ind w:left="121" w:right="191" w:firstLine="360"/>
        <w:jc w:val="both"/>
      </w:pPr>
      <w:r>
        <w:rPr>
          <w:color w:val="202020"/>
        </w:rPr>
        <w:t>To be promoted to Senior Lecturer, the faculty member must, for the period under review (since</w:t>
      </w:r>
      <w:r>
        <w:rPr>
          <w:color w:val="202020"/>
          <w:spacing w:val="-11"/>
        </w:rPr>
        <w:t xml:space="preserve"> </w:t>
      </w:r>
      <w:r>
        <w:rPr>
          <w:color w:val="202020"/>
        </w:rPr>
        <w:t>achieving</w:t>
      </w:r>
      <w:r>
        <w:rPr>
          <w:color w:val="202020"/>
          <w:spacing w:val="-5"/>
        </w:rPr>
        <w:t xml:space="preserve"> </w:t>
      </w:r>
      <w:r>
        <w:rPr>
          <w:color w:val="202020"/>
        </w:rPr>
        <w:t>rank</w:t>
      </w:r>
      <w:r>
        <w:rPr>
          <w:color w:val="202020"/>
          <w:spacing w:val="-6"/>
        </w:rPr>
        <w:t xml:space="preserve"> </w:t>
      </w:r>
      <w:r>
        <w:rPr>
          <w:color w:val="202020"/>
        </w:rPr>
        <w:t>of</w:t>
      </w:r>
      <w:r>
        <w:rPr>
          <w:color w:val="202020"/>
          <w:spacing w:val="-5"/>
        </w:rPr>
        <w:t xml:space="preserve"> </w:t>
      </w:r>
      <w:r>
        <w:rPr>
          <w:color w:val="202020"/>
        </w:rPr>
        <w:t>Associate</w:t>
      </w:r>
      <w:r>
        <w:rPr>
          <w:color w:val="202020"/>
          <w:spacing w:val="-7"/>
        </w:rPr>
        <w:t xml:space="preserve"> </w:t>
      </w:r>
      <w:r>
        <w:rPr>
          <w:color w:val="202020"/>
        </w:rPr>
        <w:t>Lecturer),</w:t>
      </w:r>
      <w:r>
        <w:rPr>
          <w:color w:val="202020"/>
          <w:spacing w:val="-6"/>
        </w:rPr>
        <w:t xml:space="preserve"> </w:t>
      </w:r>
      <w:r>
        <w:rPr>
          <w:color w:val="202020"/>
        </w:rPr>
        <w:t>achieve</w:t>
      </w:r>
      <w:r>
        <w:rPr>
          <w:color w:val="202020"/>
          <w:spacing w:val="-9"/>
        </w:rPr>
        <w:t xml:space="preserve"> </w:t>
      </w:r>
      <w:r>
        <w:rPr>
          <w:color w:val="202020"/>
        </w:rPr>
        <w:t>at</w:t>
      </w:r>
      <w:r>
        <w:rPr>
          <w:color w:val="202020"/>
          <w:spacing w:val="-6"/>
        </w:rPr>
        <w:t xml:space="preserve"> </w:t>
      </w:r>
      <w:r>
        <w:rPr>
          <w:color w:val="202020"/>
        </w:rPr>
        <w:t>least</w:t>
      </w:r>
      <w:r>
        <w:rPr>
          <w:color w:val="202020"/>
          <w:spacing w:val="-6"/>
        </w:rPr>
        <w:t xml:space="preserve"> </w:t>
      </w:r>
      <w:r>
        <w:rPr>
          <w:color w:val="202020"/>
        </w:rPr>
        <w:t>an</w:t>
      </w:r>
      <w:r>
        <w:rPr>
          <w:color w:val="202020"/>
          <w:spacing w:val="-6"/>
        </w:rPr>
        <w:t xml:space="preserve"> </w:t>
      </w:r>
      <w:r>
        <w:rPr>
          <w:color w:val="202020"/>
        </w:rPr>
        <w:t>Excellent</w:t>
      </w:r>
      <w:r>
        <w:rPr>
          <w:color w:val="202020"/>
          <w:spacing w:val="-5"/>
        </w:rPr>
        <w:t xml:space="preserve"> </w:t>
      </w:r>
      <w:r>
        <w:rPr>
          <w:color w:val="202020"/>
        </w:rPr>
        <w:t>level</w:t>
      </w:r>
      <w:r>
        <w:rPr>
          <w:color w:val="202020"/>
          <w:spacing w:val="-5"/>
        </w:rPr>
        <w:t xml:space="preserve"> </w:t>
      </w:r>
      <w:r>
        <w:rPr>
          <w:color w:val="202020"/>
        </w:rPr>
        <w:t>of</w:t>
      </w:r>
      <w:r>
        <w:rPr>
          <w:color w:val="202020"/>
          <w:spacing w:val="-9"/>
        </w:rPr>
        <w:t xml:space="preserve"> </w:t>
      </w:r>
      <w:r>
        <w:rPr>
          <w:color w:val="202020"/>
        </w:rPr>
        <w:t>performance</w:t>
      </w:r>
      <w:r>
        <w:rPr>
          <w:color w:val="202020"/>
          <w:spacing w:val="-9"/>
        </w:rPr>
        <w:t xml:space="preserve"> </w:t>
      </w:r>
      <w:r>
        <w:rPr>
          <w:color w:val="202020"/>
        </w:rPr>
        <w:t>in teaching and at least a Satisfactory level of performance in</w:t>
      </w:r>
      <w:r>
        <w:rPr>
          <w:color w:val="202020"/>
          <w:spacing w:val="-9"/>
        </w:rPr>
        <w:t xml:space="preserve"> </w:t>
      </w:r>
      <w:r>
        <w:rPr>
          <w:color w:val="202020"/>
        </w:rPr>
        <w:t>Service.</w:t>
      </w:r>
    </w:p>
    <w:p w14:paraId="6022F608" w14:textId="77777777" w:rsidR="00326AB6" w:rsidRDefault="00326AB6">
      <w:pPr>
        <w:pStyle w:val="BodyText"/>
        <w:spacing w:before="7"/>
        <w:ind w:left="0" w:firstLine="0"/>
        <w:rPr>
          <w:sz w:val="27"/>
        </w:rPr>
      </w:pPr>
    </w:p>
    <w:p w14:paraId="38458412" w14:textId="77777777" w:rsidR="00326AB6" w:rsidRDefault="00EA5040">
      <w:pPr>
        <w:pStyle w:val="Heading1"/>
        <w:numPr>
          <w:ilvl w:val="0"/>
          <w:numId w:val="3"/>
        </w:numPr>
        <w:tabs>
          <w:tab w:val="left" w:pos="661"/>
          <w:tab w:val="left" w:pos="662"/>
        </w:tabs>
        <w:ind w:hanging="544"/>
      </w:pPr>
      <w:r>
        <w:t>PROCEDURAL</w:t>
      </w:r>
      <w:r>
        <w:rPr>
          <w:spacing w:val="-1"/>
        </w:rPr>
        <w:t xml:space="preserve"> </w:t>
      </w:r>
      <w:r>
        <w:t>NOTES</w:t>
      </w:r>
    </w:p>
    <w:p w14:paraId="5DE88758" w14:textId="77777777" w:rsidR="00326AB6" w:rsidRDefault="00326AB6">
      <w:pPr>
        <w:pStyle w:val="BodyText"/>
        <w:spacing w:before="1"/>
        <w:ind w:left="0" w:firstLine="0"/>
        <w:rPr>
          <w:b/>
          <w:sz w:val="31"/>
        </w:rPr>
      </w:pPr>
    </w:p>
    <w:p w14:paraId="3C9D2EE2" w14:textId="77777777" w:rsidR="00326AB6" w:rsidRDefault="00EA5040">
      <w:pPr>
        <w:pStyle w:val="ListParagraph"/>
        <w:numPr>
          <w:ilvl w:val="0"/>
          <w:numId w:val="1"/>
        </w:numPr>
        <w:tabs>
          <w:tab w:val="left" w:pos="381"/>
        </w:tabs>
        <w:spacing w:line="276" w:lineRule="auto"/>
        <w:ind w:right="187" w:firstLine="0"/>
        <w:jc w:val="both"/>
        <w:rPr>
          <w:sz w:val="24"/>
        </w:rPr>
      </w:pPr>
      <w:r>
        <w:rPr>
          <w:sz w:val="24"/>
        </w:rPr>
        <w:t xml:space="preserve">In the spring before the academic </w:t>
      </w:r>
      <w:proofErr w:type="gramStart"/>
      <w:r>
        <w:rPr>
          <w:sz w:val="24"/>
        </w:rPr>
        <w:t>year</w:t>
      </w:r>
      <w:proofErr w:type="gramEnd"/>
      <w:r>
        <w:rPr>
          <w:sz w:val="24"/>
        </w:rPr>
        <w:t xml:space="preserve"> they wish to be considered for promotion, the faculty member should consult with the chair of their department and the dean regarding their eligibility for</w:t>
      </w:r>
      <w:r>
        <w:rPr>
          <w:spacing w:val="-13"/>
          <w:sz w:val="24"/>
        </w:rPr>
        <w:t xml:space="preserve"> </w:t>
      </w:r>
      <w:r>
        <w:rPr>
          <w:sz w:val="24"/>
        </w:rPr>
        <w:t>promotion</w:t>
      </w:r>
      <w:r>
        <w:rPr>
          <w:spacing w:val="-7"/>
          <w:sz w:val="24"/>
        </w:rPr>
        <w:t xml:space="preserve"> </w:t>
      </w:r>
      <w:r>
        <w:rPr>
          <w:sz w:val="24"/>
        </w:rPr>
        <w:t>and</w:t>
      </w:r>
      <w:r>
        <w:rPr>
          <w:spacing w:val="-5"/>
          <w:sz w:val="24"/>
        </w:rPr>
        <w:t xml:space="preserve"> </w:t>
      </w:r>
      <w:r>
        <w:rPr>
          <w:sz w:val="24"/>
        </w:rPr>
        <w:t>to</w:t>
      </w:r>
      <w:r>
        <w:rPr>
          <w:spacing w:val="-5"/>
          <w:sz w:val="24"/>
        </w:rPr>
        <w:t xml:space="preserve"> </w:t>
      </w:r>
      <w:r>
        <w:rPr>
          <w:sz w:val="24"/>
        </w:rPr>
        <w:t>initiate</w:t>
      </w:r>
      <w:r>
        <w:rPr>
          <w:spacing w:val="-7"/>
          <w:sz w:val="24"/>
        </w:rPr>
        <w:t xml:space="preserve"> </w:t>
      </w:r>
      <w:r>
        <w:rPr>
          <w:sz w:val="24"/>
        </w:rPr>
        <w:t>the</w:t>
      </w:r>
      <w:r>
        <w:rPr>
          <w:spacing w:val="-6"/>
          <w:sz w:val="24"/>
        </w:rPr>
        <w:t xml:space="preserve"> </w:t>
      </w:r>
      <w:r>
        <w:rPr>
          <w:sz w:val="24"/>
        </w:rPr>
        <w:t>process. ISUPP</w:t>
      </w:r>
      <w:r>
        <w:rPr>
          <w:spacing w:val="-4"/>
          <w:sz w:val="24"/>
        </w:rPr>
        <w:t xml:space="preserve"> </w:t>
      </w:r>
      <w:r>
        <w:rPr>
          <w:sz w:val="24"/>
        </w:rPr>
        <w:t>4020</w:t>
      </w:r>
      <w:r>
        <w:rPr>
          <w:spacing w:val="-7"/>
          <w:sz w:val="24"/>
        </w:rPr>
        <w:t xml:space="preserve"> </w:t>
      </w:r>
      <w:r>
        <w:rPr>
          <w:sz w:val="24"/>
        </w:rPr>
        <w:t>is</w:t>
      </w:r>
      <w:r>
        <w:rPr>
          <w:spacing w:val="-3"/>
          <w:sz w:val="24"/>
        </w:rPr>
        <w:t xml:space="preserve"> </w:t>
      </w:r>
      <w:r>
        <w:rPr>
          <w:sz w:val="24"/>
        </w:rPr>
        <w:t>currently</w:t>
      </w:r>
      <w:r>
        <w:rPr>
          <w:spacing w:val="-12"/>
          <w:sz w:val="24"/>
        </w:rPr>
        <w:t xml:space="preserve"> </w:t>
      </w:r>
      <w:r>
        <w:rPr>
          <w:sz w:val="24"/>
        </w:rPr>
        <w:t>the</w:t>
      </w:r>
      <w:r>
        <w:rPr>
          <w:spacing w:val="-8"/>
          <w:sz w:val="24"/>
        </w:rPr>
        <w:t xml:space="preserve"> </w:t>
      </w:r>
      <w:r>
        <w:rPr>
          <w:sz w:val="24"/>
        </w:rPr>
        <w:t>policy</w:t>
      </w:r>
      <w:r>
        <w:rPr>
          <w:spacing w:val="-8"/>
          <w:sz w:val="24"/>
        </w:rPr>
        <w:t xml:space="preserve"> </w:t>
      </w:r>
      <w:r>
        <w:rPr>
          <w:sz w:val="24"/>
        </w:rPr>
        <w:t>related</w:t>
      </w:r>
      <w:r>
        <w:rPr>
          <w:spacing w:val="-7"/>
          <w:sz w:val="24"/>
        </w:rPr>
        <w:t xml:space="preserve"> </w:t>
      </w:r>
      <w:r>
        <w:rPr>
          <w:sz w:val="24"/>
        </w:rPr>
        <w:t>to</w:t>
      </w:r>
      <w:r>
        <w:rPr>
          <w:spacing w:val="-5"/>
          <w:sz w:val="24"/>
        </w:rPr>
        <w:t xml:space="preserve"> </w:t>
      </w:r>
      <w:r>
        <w:rPr>
          <w:sz w:val="24"/>
        </w:rPr>
        <w:t>promotion.</w:t>
      </w:r>
    </w:p>
    <w:p w14:paraId="751C6DDD" w14:textId="77777777" w:rsidR="00326AB6" w:rsidRDefault="00326AB6">
      <w:pPr>
        <w:pStyle w:val="BodyText"/>
        <w:spacing w:before="10"/>
        <w:ind w:left="0" w:firstLine="0"/>
        <w:rPr>
          <w:sz w:val="27"/>
        </w:rPr>
      </w:pPr>
    </w:p>
    <w:p w14:paraId="5EAFA85A" w14:textId="77777777" w:rsidR="00326AB6" w:rsidRDefault="00EA5040">
      <w:pPr>
        <w:pStyle w:val="ListParagraph"/>
        <w:numPr>
          <w:ilvl w:val="0"/>
          <w:numId w:val="1"/>
        </w:numPr>
        <w:tabs>
          <w:tab w:val="left" w:pos="357"/>
        </w:tabs>
        <w:spacing w:line="276" w:lineRule="auto"/>
        <w:ind w:right="196" w:firstLine="0"/>
        <w:jc w:val="both"/>
        <w:rPr>
          <w:sz w:val="24"/>
        </w:rPr>
      </w:pPr>
      <w:r>
        <w:rPr>
          <w:sz w:val="24"/>
        </w:rPr>
        <w:t>The</w:t>
      </w:r>
      <w:r>
        <w:rPr>
          <w:spacing w:val="-15"/>
          <w:sz w:val="24"/>
        </w:rPr>
        <w:t xml:space="preserve"> </w:t>
      </w:r>
      <w:r>
        <w:rPr>
          <w:sz w:val="24"/>
        </w:rPr>
        <w:t>department</w:t>
      </w:r>
      <w:r>
        <w:rPr>
          <w:spacing w:val="-4"/>
          <w:sz w:val="24"/>
        </w:rPr>
        <w:t xml:space="preserve"> </w:t>
      </w:r>
      <w:r>
        <w:rPr>
          <w:sz w:val="24"/>
        </w:rPr>
        <w:t>chair,</w:t>
      </w:r>
      <w:r>
        <w:rPr>
          <w:spacing w:val="-5"/>
          <w:sz w:val="24"/>
        </w:rPr>
        <w:t xml:space="preserve"> </w:t>
      </w:r>
      <w:r>
        <w:rPr>
          <w:sz w:val="24"/>
        </w:rPr>
        <w:t>in</w:t>
      </w:r>
      <w:r>
        <w:rPr>
          <w:spacing w:val="-7"/>
          <w:sz w:val="24"/>
        </w:rPr>
        <w:t xml:space="preserve"> </w:t>
      </w:r>
      <w:r>
        <w:rPr>
          <w:sz w:val="24"/>
        </w:rPr>
        <w:t>consultation</w:t>
      </w:r>
      <w:r>
        <w:rPr>
          <w:spacing w:val="-9"/>
          <w:sz w:val="24"/>
        </w:rPr>
        <w:t xml:space="preserve"> </w:t>
      </w:r>
      <w:r>
        <w:rPr>
          <w:sz w:val="24"/>
        </w:rPr>
        <w:t>with</w:t>
      </w:r>
      <w:r>
        <w:rPr>
          <w:spacing w:val="-10"/>
          <w:sz w:val="24"/>
        </w:rPr>
        <w:t xml:space="preserve"> </w:t>
      </w:r>
      <w:r>
        <w:rPr>
          <w:sz w:val="24"/>
        </w:rPr>
        <w:t>the</w:t>
      </w:r>
      <w:r>
        <w:rPr>
          <w:spacing w:val="-8"/>
          <w:sz w:val="24"/>
        </w:rPr>
        <w:t xml:space="preserve"> </w:t>
      </w:r>
      <w:r>
        <w:rPr>
          <w:sz w:val="24"/>
        </w:rPr>
        <w:t>faculty</w:t>
      </w:r>
      <w:r>
        <w:rPr>
          <w:spacing w:val="-14"/>
          <w:sz w:val="24"/>
        </w:rPr>
        <w:t xml:space="preserve"> </w:t>
      </w:r>
      <w:r>
        <w:rPr>
          <w:sz w:val="24"/>
        </w:rPr>
        <w:t>member,</w:t>
      </w:r>
      <w:r>
        <w:rPr>
          <w:spacing w:val="-11"/>
          <w:sz w:val="24"/>
        </w:rPr>
        <w:t xml:space="preserve"> </w:t>
      </w:r>
      <w:r>
        <w:rPr>
          <w:sz w:val="24"/>
        </w:rPr>
        <w:t>should</w:t>
      </w:r>
      <w:r>
        <w:rPr>
          <w:spacing w:val="-7"/>
          <w:sz w:val="24"/>
        </w:rPr>
        <w:t xml:space="preserve"> </w:t>
      </w:r>
      <w:r>
        <w:rPr>
          <w:sz w:val="24"/>
        </w:rPr>
        <w:t>construct</w:t>
      </w:r>
      <w:r>
        <w:rPr>
          <w:spacing w:val="-9"/>
          <w:sz w:val="24"/>
        </w:rPr>
        <w:t xml:space="preserve"> </w:t>
      </w:r>
      <w:r>
        <w:rPr>
          <w:sz w:val="24"/>
        </w:rPr>
        <w:t>a</w:t>
      </w:r>
      <w:r>
        <w:rPr>
          <w:spacing w:val="-12"/>
          <w:sz w:val="24"/>
        </w:rPr>
        <w:t xml:space="preserve"> </w:t>
      </w:r>
      <w:r>
        <w:rPr>
          <w:sz w:val="24"/>
        </w:rPr>
        <w:t xml:space="preserve">departmental review committee. The committee must include a faculty member from outside of </w:t>
      </w:r>
      <w:proofErr w:type="spellStart"/>
      <w:r>
        <w:rPr>
          <w:sz w:val="24"/>
        </w:rPr>
        <w:t>CoSE</w:t>
      </w:r>
      <w:proofErr w:type="spellEnd"/>
      <w:r>
        <w:rPr>
          <w:sz w:val="24"/>
        </w:rPr>
        <w:t>. The membership list for the committee should then be submitted to the dean for</w:t>
      </w:r>
      <w:r>
        <w:rPr>
          <w:spacing w:val="-12"/>
          <w:sz w:val="24"/>
        </w:rPr>
        <w:t xml:space="preserve"> </w:t>
      </w:r>
      <w:r>
        <w:rPr>
          <w:sz w:val="24"/>
        </w:rPr>
        <w:t>approval.</w:t>
      </w:r>
    </w:p>
    <w:p w14:paraId="13DA6249" w14:textId="77777777" w:rsidR="00326AB6" w:rsidRDefault="00326AB6">
      <w:pPr>
        <w:pStyle w:val="BodyText"/>
        <w:spacing w:before="11"/>
        <w:ind w:left="0" w:firstLine="0"/>
        <w:rPr>
          <w:sz w:val="25"/>
        </w:rPr>
      </w:pPr>
    </w:p>
    <w:p w14:paraId="3BF938FA" w14:textId="77777777" w:rsidR="00326AB6" w:rsidRDefault="00EA5040">
      <w:pPr>
        <w:pStyle w:val="ListParagraph"/>
        <w:numPr>
          <w:ilvl w:val="0"/>
          <w:numId w:val="1"/>
        </w:numPr>
        <w:tabs>
          <w:tab w:val="left" w:pos="386"/>
        </w:tabs>
        <w:spacing w:line="259" w:lineRule="auto"/>
        <w:ind w:right="199" w:firstLine="0"/>
        <w:jc w:val="both"/>
        <w:rPr>
          <w:sz w:val="24"/>
        </w:rPr>
      </w:pPr>
      <w:r>
        <w:rPr>
          <w:sz w:val="24"/>
        </w:rPr>
        <w:t>The faculty member should prepare materials pertaining to their promotion according to the current</w:t>
      </w:r>
      <w:r>
        <w:rPr>
          <w:spacing w:val="13"/>
          <w:sz w:val="24"/>
        </w:rPr>
        <w:t xml:space="preserve"> </w:t>
      </w:r>
      <w:r>
        <w:rPr>
          <w:sz w:val="24"/>
        </w:rPr>
        <w:t>instructions</w:t>
      </w:r>
      <w:r>
        <w:rPr>
          <w:spacing w:val="14"/>
          <w:sz w:val="24"/>
        </w:rPr>
        <w:t xml:space="preserve"> </w:t>
      </w:r>
      <w:r>
        <w:rPr>
          <w:sz w:val="24"/>
        </w:rPr>
        <w:t>on</w:t>
      </w:r>
      <w:r>
        <w:rPr>
          <w:spacing w:val="13"/>
          <w:sz w:val="24"/>
        </w:rPr>
        <w:t xml:space="preserve"> </w:t>
      </w:r>
      <w:r>
        <w:rPr>
          <w:sz w:val="24"/>
        </w:rPr>
        <w:t>the</w:t>
      </w:r>
      <w:r>
        <w:rPr>
          <w:spacing w:val="10"/>
          <w:sz w:val="24"/>
        </w:rPr>
        <w:t xml:space="preserve"> </w:t>
      </w:r>
      <w:r>
        <w:rPr>
          <w:sz w:val="24"/>
        </w:rPr>
        <w:t>Academic</w:t>
      </w:r>
      <w:r>
        <w:rPr>
          <w:spacing w:val="14"/>
          <w:sz w:val="24"/>
        </w:rPr>
        <w:t xml:space="preserve"> </w:t>
      </w:r>
      <w:r>
        <w:rPr>
          <w:sz w:val="24"/>
        </w:rPr>
        <w:t>Affairs</w:t>
      </w:r>
      <w:r>
        <w:rPr>
          <w:spacing w:val="13"/>
          <w:sz w:val="24"/>
        </w:rPr>
        <w:t xml:space="preserve"> </w:t>
      </w:r>
      <w:r>
        <w:rPr>
          <w:sz w:val="24"/>
        </w:rPr>
        <w:t>(AA)</w:t>
      </w:r>
      <w:r>
        <w:rPr>
          <w:spacing w:val="10"/>
          <w:sz w:val="24"/>
        </w:rPr>
        <w:t xml:space="preserve"> </w:t>
      </w:r>
      <w:r>
        <w:rPr>
          <w:sz w:val="24"/>
        </w:rPr>
        <w:t>website</w:t>
      </w:r>
      <w:r>
        <w:rPr>
          <w:spacing w:val="11"/>
          <w:sz w:val="24"/>
        </w:rPr>
        <w:t xml:space="preserve"> </w:t>
      </w:r>
      <w:r>
        <w:rPr>
          <w:sz w:val="24"/>
        </w:rPr>
        <w:t>in</w:t>
      </w:r>
      <w:r>
        <w:rPr>
          <w:spacing w:val="15"/>
          <w:sz w:val="24"/>
        </w:rPr>
        <w:t xml:space="preserve"> </w:t>
      </w:r>
      <w:r>
        <w:rPr>
          <w:sz w:val="24"/>
        </w:rPr>
        <w:t>consultation</w:t>
      </w:r>
      <w:r>
        <w:rPr>
          <w:spacing w:val="17"/>
          <w:sz w:val="24"/>
        </w:rPr>
        <w:t xml:space="preserve"> </w:t>
      </w:r>
      <w:r>
        <w:rPr>
          <w:sz w:val="24"/>
        </w:rPr>
        <w:t>with</w:t>
      </w:r>
      <w:r>
        <w:rPr>
          <w:spacing w:val="14"/>
          <w:sz w:val="24"/>
        </w:rPr>
        <w:t xml:space="preserve"> </w:t>
      </w:r>
      <w:r>
        <w:rPr>
          <w:sz w:val="24"/>
        </w:rPr>
        <w:t>the</w:t>
      </w:r>
      <w:r>
        <w:rPr>
          <w:spacing w:val="12"/>
          <w:sz w:val="24"/>
        </w:rPr>
        <w:t xml:space="preserve"> </w:t>
      </w:r>
      <w:r>
        <w:rPr>
          <w:sz w:val="24"/>
        </w:rPr>
        <w:t>chair</w:t>
      </w:r>
      <w:r>
        <w:rPr>
          <w:spacing w:val="13"/>
          <w:sz w:val="24"/>
        </w:rPr>
        <w:t xml:space="preserve"> </w:t>
      </w:r>
      <w:r>
        <w:rPr>
          <w:sz w:val="24"/>
        </w:rPr>
        <w:t>of</w:t>
      </w:r>
      <w:r>
        <w:rPr>
          <w:spacing w:val="12"/>
          <w:sz w:val="24"/>
        </w:rPr>
        <w:t xml:space="preserve"> </w:t>
      </w:r>
      <w:r>
        <w:rPr>
          <w:sz w:val="24"/>
        </w:rPr>
        <w:t>the</w:t>
      </w:r>
    </w:p>
    <w:p w14:paraId="630B99F9" w14:textId="77777777" w:rsidR="00326AB6" w:rsidRDefault="00326AB6">
      <w:pPr>
        <w:spacing w:line="259" w:lineRule="auto"/>
        <w:jc w:val="both"/>
        <w:rPr>
          <w:sz w:val="24"/>
        </w:rPr>
        <w:sectPr w:rsidR="00326AB6">
          <w:pgSz w:w="12240" w:h="15840"/>
          <w:pgMar w:top="1360" w:right="1360" w:bottom="280" w:left="1240" w:header="720" w:footer="720" w:gutter="0"/>
          <w:cols w:space="720"/>
        </w:sectPr>
      </w:pPr>
    </w:p>
    <w:p w14:paraId="4F1EC66A" w14:textId="25B02A7C" w:rsidR="00326AB6" w:rsidRDefault="00EA5040">
      <w:pPr>
        <w:pStyle w:val="BodyText"/>
        <w:spacing w:before="79" w:line="259" w:lineRule="auto"/>
        <w:ind w:left="121" w:right="191" w:firstLine="0"/>
        <w:jc w:val="both"/>
      </w:pPr>
      <w:r>
        <w:lastRenderedPageBreak/>
        <w:t>department.</w:t>
      </w:r>
      <w:r>
        <w:rPr>
          <w:spacing w:val="-13"/>
        </w:rPr>
        <w:t xml:space="preserve"> </w:t>
      </w:r>
      <w:r>
        <w:t>and</w:t>
      </w:r>
      <w:r>
        <w:rPr>
          <w:spacing w:val="-11"/>
        </w:rPr>
        <w:t xml:space="preserve"> </w:t>
      </w:r>
      <w:r>
        <w:t>the</w:t>
      </w:r>
      <w:r>
        <w:rPr>
          <w:spacing w:val="-11"/>
        </w:rPr>
        <w:t xml:space="preserve"> </w:t>
      </w:r>
      <w:r>
        <w:t>administrative</w:t>
      </w:r>
      <w:r>
        <w:rPr>
          <w:spacing w:val="-13"/>
        </w:rPr>
        <w:t xml:space="preserve"> </w:t>
      </w:r>
      <w:r>
        <w:t>assistant.</w:t>
      </w:r>
      <w:r>
        <w:rPr>
          <w:spacing w:val="-10"/>
        </w:rPr>
        <w:t xml:space="preserve"> </w:t>
      </w:r>
      <w:r>
        <w:t>The</w:t>
      </w:r>
      <w:r w:rsidRPr="003F2985">
        <w:rPr>
          <w:color w:val="0070C0"/>
          <w:spacing w:val="-9"/>
        </w:rPr>
        <w:t xml:space="preserve"> </w:t>
      </w:r>
      <w:hyperlink r:id="rId6">
        <w:hyperlink r:id="rId7" w:history="1">
          <w:r w:rsidR="008F07DB" w:rsidRPr="003F2985">
            <w:rPr>
              <w:rStyle w:val="Hyperlink"/>
              <w:color w:val="0070C0"/>
            </w:rPr>
            <w:t xml:space="preserve">P&amp;T Faculty </w:t>
          </w:r>
          <w:r w:rsidR="008F07DB" w:rsidRPr="003F2985">
            <w:rPr>
              <w:rStyle w:val="Hyperlink"/>
              <w:color w:val="0070C0"/>
            </w:rPr>
            <w:t>Application</w:t>
          </w:r>
        </w:hyperlink>
        <w:r w:rsidRPr="003F2985">
          <w:rPr>
            <w:color w:val="0070C0"/>
            <w:spacing w:val="-10"/>
          </w:rPr>
          <w:t xml:space="preserve"> </w:t>
        </w:r>
      </w:hyperlink>
      <w:r>
        <w:t>form</w:t>
      </w:r>
      <w:r>
        <w:rPr>
          <w:spacing w:val="-9"/>
        </w:rPr>
        <w:t xml:space="preserve"> </w:t>
      </w:r>
      <w:r>
        <w:t>from</w:t>
      </w:r>
      <w:r>
        <w:rPr>
          <w:spacing w:val="-11"/>
        </w:rPr>
        <w:t xml:space="preserve"> </w:t>
      </w:r>
      <w:r>
        <w:t>the</w:t>
      </w:r>
      <w:r>
        <w:rPr>
          <w:spacing w:val="-12"/>
        </w:rPr>
        <w:t xml:space="preserve"> </w:t>
      </w:r>
      <w:r>
        <w:t>AA website</w:t>
      </w:r>
      <w:r>
        <w:rPr>
          <w:spacing w:val="-12"/>
        </w:rPr>
        <w:t xml:space="preserve"> </w:t>
      </w:r>
      <w:r>
        <w:t>must</w:t>
      </w:r>
      <w:r>
        <w:rPr>
          <w:spacing w:val="-5"/>
        </w:rPr>
        <w:t xml:space="preserve"> </w:t>
      </w:r>
      <w:r>
        <w:t>be</w:t>
      </w:r>
      <w:r>
        <w:rPr>
          <w:spacing w:val="-6"/>
        </w:rPr>
        <w:t xml:space="preserve"> </w:t>
      </w:r>
      <w:r>
        <w:t>included</w:t>
      </w:r>
      <w:r>
        <w:rPr>
          <w:spacing w:val="-6"/>
        </w:rPr>
        <w:t xml:space="preserve"> </w:t>
      </w:r>
      <w:r>
        <w:t>in</w:t>
      </w:r>
      <w:r>
        <w:rPr>
          <w:spacing w:val="-5"/>
        </w:rPr>
        <w:t xml:space="preserve"> </w:t>
      </w:r>
      <w:r>
        <w:t>the</w:t>
      </w:r>
      <w:r>
        <w:rPr>
          <w:spacing w:val="-7"/>
        </w:rPr>
        <w:t xml:space="preserve"> </w:t>
      </w:r>
      <w:r>
        <w:t>application</w:t>
      </w:r>
      <w:r>
        <w:rPr>
          <w:spacing w:val="-6"/>
        </w:rPr>
        <w:t xml:space="preserve"> </w:t>
      </w:r>
      <w:r>
        <w:t>materials.</w:t>
      </w:r>
      <w:r>
        <w:rPr>
          <w:spacing w:val="-4"/>
        </w:rPr>
        <w:t xml:space="preserve"> </w:t>
      </w:r>
      <w:r>
        <w:t>There</w:t>
      </w:r>
      <w:r>
        <w:rPr>
          <w:spacing w:val="-10"/>
        </w:rPr>
        <w:t xml:space="preserve"> </w:t>
      </w:r>
      <w:r>
        <w:t>are</w:t>
      </w:r>
      <w:r>
        <w:rPr>
          <w:spacing w:val="-7"/>
        </w:rPr>
        <w:t xml:space="preserve"> </w:t>
      </w:r>
      <w:r>
        <w:t>guidelines</w:t>
      </w:r>
      <w:r>
        <w:rPr>
          <w:spacing w:val="-4"/>
        </w:rPr>
        <w:t xml:space="preserve"> </w:t>
      </w:r>
      <w:r>
        <w:t>for</w:t>
      </w:r>
      <w:r>
        <w:rPr>
          <w:spacing w:val="-8"/>
        </w:rPr>
        <w:t xml:space="preserve"> </w:t>
      </w:r>
      <w:r>
        <w:t>the</w:t>
      </w:r>
      <w:r>
        <w:rPr>
          <w:spacing w:val="-5"/>
        </w:rPr>
        <w:t xml:space="preserve"> </w:t>
      </w:r>
      <w:r>
        <w:t>naming</w:t>
      </w:r>
      <w:r>
        <w:rPr>
          <w:spacing w:val="-11"/>
        </w:rPr>
        <w:t xml:space="preserve"> </w:t>
      </w:r>
      <w:r>
        <w:t>of</w:t>
      </w:r>
      <w:r>
        <w:rPr>
          <w:spacing w:val="-8"/>
        </w:rPr>
        <w:t xml:space="preserve"> </w:t>
      </w:r>
      <w:r>
        <w:t>each file</w:t>
      </w:r>
      <w:r>
        <w:rPr>
          <w:spacing w:val="-4"/>
        </w:rPr>
        <w:t xml:space="preserve"> </w:t>
      </w:r>
      <w:r>
        <w:t>and</w:t>
      </w:r>
      <w:r>
        <w:rPr>
          <w:spacing w:val="-3"/>
        </w:rPr>
        <w:t xml:space="preserve"> </w:t>
      </w:r>
      <w:r>
        <w:t>how</w:t>
      </w:r>
      <w:r>
        <w:rPr>
          <w:spacing w:val="-3"/>
        </w:rPr>
        <w:t xml:space="preserve"> </w:t>
      </w:r>
      <w:r>
        <w:t>it</w:t>
      </w:r>
      <w:r>
        <w:rPr>
          <w:spacing w:val="-2"/>
        </w:rPr>
        <w:t xml:space="preserve"> </w:t>
      </w:r>
      <w:r>
        <w:t>is</w:t>
      </w:r>
      <w:r>
        <w:rPr>
          <w:spacing w:val="-2"/>
        </w:rPr>
        <w:t xml:space="preserve"> </w:t>
      </w:r>
      <w:r>
        <w:t>made</w:t>
      </w:r>
      <w:r>
        <w:rPr>
          <w:spacing w:val="-2"/>
        </w:rPr>
        <w:t xml:space="preserve"> </w:t>
      </w:r>
      <w:r>
        <w:t>available</w:t>
      </w:r>
      <w:r>
        <w:rPr>
          <w:spacing w:val="-2"/>
        </w:rPr>
        <w:t xml:space="preserve"> </w:t>
      </w:r>
      <w:r>
        <w:t>for</w:t>
      </w:r>
      <w:r>
        <w:rPr>
          <w:spacing w:val="-2"/>
        </w:rPr>
        <w:t xml:space="preserve"> </w:t>
      </w:r>
      <w:r>
        <w:t>review</w:t>
      </w:r>
      <w:r>
        <w:rPr>
          <w:spacing w:val="-3"/>
        </w:rPr>
        <w:t xml:space="preserve"> </w:t>
      </w:r>
      <w:r>
        <w:t>by</w:t>
      </w:r>
      <w:r>
        <w:rPr>
          <w:spacing w:val="-8"/>
        </w:rPr>
        <w:t xml:space="preserve"> </w:t>
      </w:r>
      <w:r>
        <w:t>the</w:t>
      </w:r>
      <w:r>
        <w:rPr>
          <w:spacing w:val="-4"/>
        </w:rPr>
        <w:t xml:space="preserve"> </w:t>
      </w:r>
      <w:r>
        <w:t>various evaluators. The</w:t>
      </w:r>
      <w:r>
        <w:rPr>
          <w:spacing w:val="-2"/>
        </w:rPr>
        <w:t xml:space="preserve"> </w:t>
      </w:r>
      <w:r>
        <w:t>instructions</w:t>
      </w:r>
      <w:r>
        <w:rPr>
          <w:spacing w:val="-3"/>
        </w:rPr>
        <w:t xml:space="preserve"> </w:t>
      </w:r>
      <w:r>
        <w:t>on</w:t>
      </w:r>
      <w:r>
        <w:rPr>
          <w:spacing w:val="-3"/>
        </w:rPr>
        <w:t xml:space="preserve"> </w:t>
      </w:r>
      <w:r>
        <w:t>the</w:t>
      </w:r>
      <w:r>
        <w:rPr>
          <w:spacing w:val="-18"/>
        </w:rPr>
        <w:t xml:space="preserve"> </w:t>
      </w:r>
      <w:r>
        <w:t>AA website should be followed; links to the pertinent information on the Academic Affairs website are</w:t>
      </w:r>
      <w:r>
        <w:rPr>
          <w:spacing w:val="-6"/>
        </w:rPr>
        <w:t xml:space="preserve"> </w:t>
      </w:r>
      <w:r>
        <w:t>below.</w:t>
      </w:r>
    </w:p>
    <w:p w14:paraId="6AAEABFE" w14:textId="61C48FB6" w:rsidR="00326AB6" w:rsidRDefault="00EA5040">
      <w:pPr>
        <w:pStyle w:val="ListParagraph"/>
        <w:numPr>
          <w:ilvl w:val="0"/>
          <w:numId w:val="1"/>
        </w:numPr>
        <w:tabs>
          <w:tab w:val="left" w:pos="398"/>
        </w:tabs>
        <w:spacing w:before="156" w:line="259" w:lineRule="auto"/>
        <w:ind w:right="197" w:firstLine="0"/>
        <w:jc w:val="both"/>
        <w:rPr>
          <w:sz w:val="24"/>
        </w:rPr>
      </w:pPr>
      <w:r>
        <w:rPr>
          <w:sz w:val="24"/>
        </w:rPr>
        <w:t>The</w:t>
      </w:r>
      <w:r>
        <w:rPr>
          <w:spacing w:val="-22"/>
          <w:sz w:val="24"/>
        </w:rPr>
        <w:t xml:space="preserve"> </w:t>
      </w:r>
      <w:r>
        <w:rPr>
          <w:sz w:val="24"/>
        </w:rPr>
        <w:t>departmental</w:t>
      </w:r>
      <w:r>
        <w:rPr>
          <w:spacing w:val="-15"/>
          <w:sz w:val="24"/>
        </w:rPr>
        <w:t xml:space="preserve"> </w:t>
      </w:r>
      <w:r>
        <w:rPr>
          <w:sz w:val="24"/>
        </w:rPr>
        <w:t>review</w:t>
      </w:r>
      <w:r>
        <w:rPr>
          <w:spacing w:val="-16"/>
          <w:sz w:val="24"/>
        </w:rPr>
        <w:t xml:space="preserve"> </w:t>
      </w:r>
      <w:r>
        <w:rPr>
          <w:sz w:val="24"/>
        </w:rPr>
        <w:t>committee</w:t>
      </w:r>
      <w:r>
        <w:rPr>
          <w:spacing w:val="-21"/>
          <w:sz w:val="24"/>
        </w:rPr>
        <w:t xml:space="preserve"> </w:t>
      </w:r>
      <w:r>
        <w:rPr>
          <w:sz w:val="24"/>
        </w:rPr>
        <w:t>will</w:t>
      </w:r>
      <w:r>
        <w:rPr>
          <w:spacing w:val="-17"/>
          <w:sz w:val="24"/>
        </w:rPr>
        <w:t xml:space="preserve"> </w:t>
      </w:r>
      <w:r>
        <w:rPr>
          <w:sz w:val="24"/>
        </w:rPr>
        <w:t>access</w:t>
      </w:r>
      <w:r>
        <w:rPr>
          <w:spacing w:val="-17"/>
          <w:sz w:val="24"/>
        </w:rPr>
        <w:t xml:space="preserve"> </w:t>
      </w:r>
      <w:r>
        <w:rPr>
          <w:sz w:val="24"/>
        </w:rPr>
        <w:t>the</w:t>
      </w:r>
      <w:r>
        <w:rPr>
          <w:spacing w:val="-16"/>
          <w:sz w:val="24"/>
        </w:rPr>
        <w:t xml:space="preserve"> </w:t>
      </w:r>
      <w:r>
        <w:rPr>
          <w:sz w:val="24"/>
        </w:rPr>
        <w:t>prepared</w:t>
      </w:r>
      <w:r>
        <w:rPr>
          <w:spacing w:val="-18"/>
          <w:sz w:val="24"/>
        </w:rPr>
        <w:t xml:space="preserve"> </w:t>
      </w:r>
      <w:r>
        <w:rPr>
          <w:sz w:val="24"/>
        </w:rPr>
        <w:t>material</w:t>
      </w:r>
      <w:r>
        <w:rPr>
          <w:spacing w:val="-15"/>
          <w:sz w:val="24"/>
        </w:rPr>
        <w:t xml:space="preserve"> </w:t>
      </w:r>
      <w:r>
        <w:rPr>
          <w:sz w:val="24"/>
        </w:rPr>
        <w:t>as</w:t>
      </w:r>
      <w:r>
        <w:rPr>
          <w:spacing w:val="-16"/>
          <w:sz w:val="24"/>
        </w:rPr>
        <w:t xml:space="preserve"> </w:t>
      </w:r>
      <w:r>
        <w:rPr>
          <w:sz w:val="24"/>
        </w:rPr>
        <w:t>described</w:t>
      </w:r>
      <w:r>
        <w:rPr>
          <w:spacing w:val="-17"/>
          <w:sz w:val="24"/>
        </w:rPr>
        <w:t xml:space="preserve"> </w:t>
      </w:r>
      <w:r>
        <w:rPr>
          <w:sz w:val="24"/>
        </w:rPr>
        <w:t>in</w:t>
      </w:r>
      <w:r>
        <w:rPr>
          <w:spacing w:val="-18"/>
          <w:sz w:val="24"/>
        </w:rPr>
        <w:t xml:space="preserve"> </w:t>
      </w:r>
      <w:r>
        <w:rPr>
          <w:sz w:val="24"/>
        </w:rPr>
        <w:t>the</w:t>
      </w:r>
      <w:r>
        <w:rPr>
          <w:spacing w:val="-19"/>
          <w:sz w:val="24"/>
        </w:rPr>
        <w:t xml:space="preserve"> </w:t>
      </w:r>
      <w:r>
        <w:rPr>
          <w:sz w:val="24"/>
        </w:rPr>
        <w:t>current online submission guidelines and prepare a report. The</w:t>
      </w:r>
      <w:r>
        <w:rPr>
          <w:color w:val="0461C1"/>
          <w:sz w:val="24"/>
        </w:rPr>
        <w:t xml:space="preserve"> </w:t>
      </w:r>
      <w:hyperlink r:id="rId8" w:history="1">
        <w:r w:rsidR="008F07DB" w:rsidRPr="008F07DB">
          <w:rPr>
            <w:rStyle w:val="Hyperlink"/>
          </w:rPr>
          <w:t>P&amp;T Col</w:t>
        </w:r>
        <w:r w:rsidR="008F07DB" w:rsidRPr="008F07DB">
          <w:rPr>
            <w:rStyle w:val="Hyperlink"/>
          </w:rPr>
          <w:t>lege Committee Report</w:t>
        </w:r>
      </w:hyperlink>
      <w:r>
        <w:rPr>
          <w:sz w:val="24"/>
        </w:rPr>
        <w:t xml:space="preserve"> on the AA website should be used. The report should then be made available for review by the department</w:t>
      </w:r>
      <w:r>
        <w:rPr>
          <w:spacing w:val="-1"/>
          <w:sz w:val="24"/>
        </w:rPr>
        <w:t xml:space="preserve"> </w:t>
      </w:r>
      <w:r>
        <w:rPr>
          <w:sz w:val="24"/>
        </w:rPr>
        <w:t>chair.</w:t>
      </w:r>
    </w:p>
    <w:p w14:paraId="4A092729" w14:textId="49839BB3" w:rsidR="00326AB6" w:rsidRDefault="00EA5040">
      <w:pPr>
        <w:pStyle w:val="ListParagraph"/>
        <w:numPr>
          <w:ilvl w:val="0"/>
          <w:numId w:val="1"/>
        </w:numPr>
        <w:tabs>
          <w:tab w:val="left" w:pos="475"/>
        </w:tabs>
        <w:spacing w:before="159" w:line="259" w:lineRule="auto"/>
        <w:ind w:right="208" w:firstLine="0"/>
        <w:jc w:val="both"/>
        <w:rPr>
          <w:sz w:val="24"/>
        </w:rPr>
      </w:pPr>
      <w:r>
        <w:rPr>
          <w:sz w:val="24"/>
        </w:rPr>
        <w:t>Once this is completed, the chair of the department should then prepare a report regarding promotion of the candidate using</w:t>
      </w:r>
      <w:r>
        <w:rPr>
          <w:color w:val="0461C1"/>
          <w:sz w:val="24"/>
        </w:rPr>
        <w:t xml:space="preserve"> </w:t>
      </w:r>
      <w:hyperlink r:id="rId9">
        <w:hyperlink r:id="rId10" w:history="1">
          <w:r w:rsidR="008F07DB" w:rsidRPr="008F07DB">
            <w:rPr>
              <w:rStyle w:val="Hyperlink"/>
              <w:sz w:val="24"/>
            </w:rPr>
            <w:t>P&amp;T Department Chair Report</w:t>
          </w:r>
        </w:hyperlink>
        <w:r>
          <w:rPr>
            <w:color w:val="0461C1"/>
            <w:sz w:val="24"/>
          </w:rPr>
          <w:t xml:space="preserve"> </w:t>
        </w:r>
      </w:hyperlink>
      <w:r>
        <w:rPr>
          <w:sz w:val="24"/>
        </w:rPr>
        <w:t>from the AA</w:t>
      </w:r>
      <w:r>
        <w:rPr>
          <w:spacing w:val="-14"/>
          <w:sz w:val="24"/>
        </w:rPr>
        <w:t xml:space="preserve"> </w:t>
      </w:r>
      <w:r>
        <w:rPr>
          <w:sz w:val="24"/>
        </w:rPr>
        <w:t>website.</w:t>
      </w:r>
    </w:p>
    <w:p w14:paraId="5C301B59" w14:textId="64CE645A" w:rsidR="00326AB6" w:rsidRDefault="00EA5040">
      <w:pPr>
        <w:pStyle w:val="ListParagraph"/>
        <w:numPr>
          <w:ilvl w:val="0"/>
          <w:numId w:val="1"/>
        </w:numPr>
        <w:tabs>
          <w:tab w:val="left" w:pos="417"/>
        </w:tabs>
        <w:spacing w:before="163" w:line="259" w:lineRule="auto"/>
        <w:ind w:right="189" w:firstLine="0"/>
        <w:jc w:val="both"/>
        <w:rPr>
          <w:sz w:val="24"/>
        </w:rPr>
      </w:pPr>
      <w:r>
        <w:rPr>
          <w:sz w:val="24"/>
        </w:rPr>
        <w:t>The reports from the departmental review committee and chair are then provided to</w:t>
      </w:r>
      <w:r>
        <w:rPr>
          <w:spacing w:val="-32"/>
          <w:sz w:val="24"/>
        </w:rPr>
        <w:t xml:space="preserve"> </w:t>
      </w:r>
      <w:r>
        <w:rPr>
          <w:spacing w:val="2"/>
          <w:sz w:val="24"/>
        </w:rPr>
        <w:t>the</w:t>
      </w:r>
      <w:r w:rsidR="008F07DB">
        <w:rPr>
          <w:spacing w:val="2"/>
          <w:sz w:val="24"/>
        </w:rPr>
        <w:t xml:space="preserve"> </w:t>
      </w:r>
      <w:r>
        <w:rPr>
          <w:spacing w:val="2"/>
          <w:sz w:val="24"/>
        </w:rPr>
        <w:t xml:space="preserve">faculty </w:t>
      </w:r>
      <w:r>
        <w:rPr>
          <w:sz w:val="24"/>
        </w:rPr>
        <w:t>member. The faculty member should make comments using the</w:t>
      </w:r>
      <w:r>
        <w:rPr>
          <w:color w:val="0461C1"/>
          <w:sz w:val="24"/>
        </w:rPr>
        <w:t xml:space="preserve"> </w:t>
      </w:r>
      <w:hyperlink r:id="rId11" w:history="1">
        <w:r w:rsidR="008F07DB" w:rsidRPr="008F07DB">
          <w:rPr>
            <w:rStyle w:val="Hyperlink"/>
          </w:rPr>
          <w:t>P&amp;T Faculty Response to Department and-or Chair Report</w:t>
        </w:r>
      </w:hyperlink>
      <w:r w:rsidR="008F07DB">
        <w:t xml:space="preserve"> </w:t>
      </w:r>
      <w:r>
        <w:rPr>
          <w:sz w:val="24"/>
        </w:rPr>
        <w:t>form from the AA website. The faculty comment period is 5 working</w:t>
      </w:r>
      <w:r>
        <w:rPr>
          <w:spacing w:val="-3"/>
          <w:sz w:val="24"/>
        </w:rPr>
        <w:t xml:space="preserve"> </w:t>
      </w:r>
      <w:r>
        <w:rPr>
          <w:sz w:val="24"/>
        </w:rPr>
        <w:t>days.</w:t>
      </w:r>
    </w:p>
    <w:p w14:paraId="3C95FBCD" w14:textId="630B2016" w:rsidR="00326AB6" w:rsidRDefault="00EA5040">
      <w:pPr>
        <w:pStyle w:val="ListParagraph"/>
        <w:numPr>
          <w:ilvl w:val="0"/>
          <w:numId w:val="1"/>
        </w:numPr>
        <w:tabs>
          <w:tab w:val="left" w:pos="403"/>
        </w:tabs>
        <w:spacing w:before="157" w:line="259" w:lineRule="auto"/>
        <w:ind w:right="190" w:firstLine="0"/>
        <w:jc w:val="both"/>
        <w:rPr>
          <w:sz w:val="24"/>
        </w:rPr>
      </w:pPr>
      <w:r>
        <w:rPr>
          <w:sz w:val="24"/>
        </w:rPr>
        <w:t>The</w:t>
      </w:r>
      <w:r>
        <w:rPr>
          <w:spacing w:val="-17"/>
          <w:sz w:val="24"/>
        </w:rPr>
        <w:t xml:space="preserve"> </w:t>
      </w:r>
      <w:r>
        <w:rPr>
          <w:sz w:val="24"/>
        </w:rPr>
        <w:t>Executive</w:t>
      </w:r>
      <w:r>
        <w:rPr>
          <w:spacing w:val="-15"/>
          <w:sz w:val="24"/>
        </w:rPr>
        <w:t xml:space="preserve"> </w:t>
      </w:r>
      <w:r>
        <w:rPr>
          <w:sz w:val="24"/>
        </w:rPr>
        <w:t>Committee</w:t>
      </w:r>
      <w:r>
        <w:rPr>
          <w:spacing w:val="-15"/>
          <w:sz w:val="24"/>
        </w:rPr>
        <w:t xml:space="preserve"> </w:t>
      </w:r>
      <w:r>
        <w:rPr>
          <w:sz w:val="24"/>
        </w:rPr>
        <w:t>then</w:t>
      </w:r>
      <w:r>
        <w:rPr>
          <w:spacing w:val="-12"/>
          <w:sz w:val="24"/>
        </w:rPr>
        <w:t xml:space="preserve"> </w:t>
      </w:r>
      <w:r>
        <w:rPr>
          <w:sz w:val="24"/>
        </w:rPr>
        <w:t>accesses</w:t>
      </w:r>
      <w:r>
        <w:rPr>
          <w:spacing w:val="-12"/>
          <w:sz w:val="24"/>
        </w:rPr>
        <w:t xml:space="preserve"> </w:t>
      </w:r>
      <w:r>
        <w:rPr>
          <w:sz w:val="24"/>
        </w:rPr>
        <w:t>the</w:t>
      </w:r>
      <w:r>
        <w:rPr>
          <w:spacing w:val="-14"/>
          <w:sz w:val="24"/>
        </w:rPr>
        <w:t xml:space="preserve"> </w:t>
      </w:r>
      <w:r>
        <w:rPr>
          <w:sz w:val="24"/>
        </w:rPr>
        <w:t>information</w:t>
      </w:r>
      <w:r>
        <w:rPr>
          <w:spacing w:val="-14"/>
          <w:sz w:val="24"/>
        </w:rPr>
        <w:t xml:space="preserve"> </w:t>
      </w:r>
      <w:r>
        <w:rPr>
          <w:sz w:val="24"/>
        </w:rPr>
        <w:t>and</w:t>
      </w:r>
      <w:r>
        <w:rPr>
          <w:spacing w:val="-12"/>
          <w:sz w:val="24"/>
        </w:rPr>
        <w:t xml:space="preserve"> </w:t>
      </w:r>
      <w:r>
        <w:rPr>
          <w:sz w:val="24"/>
        </w:rPr>
        <w:t>reports.</w:t>
      </w:r>
      <w:r>
        <w:rPr>
          <w:spacing w:val="-15"/>
          <w:sz w:val="24"/>
        </w:rPr>
        <w:t xml:space="preserve"> </w:t>
      </w:r>
      <w:r>
        <w:rPr>
          <w:sz w:val="24"/>
        </w:rPr>
        <w:t>The</w:t>
      </w:r>
      <w:r>
        <w:rPr>
          <w:spacing w:val="-13"/>
          <w:sz w:val="24"/>
        </w:rPr>
        <w:t xml:space="preserve"> </w:t>
      </w:r>
      <w:r>
        <w:rPr>
          <w:sz w:val="24"/>
        </w:rPr>
        <w:t>Executive</w:t>
      </w:r>
      <w:r>
        <w:rPr>
          <w:spacing w:val="-15"/>
          <w:sz w:val="24"/>
        </w:rPr>
        <w:t xml:space="preserve"> </w:t>
      </w:r>
      <w:r>
        <w:rPr>
          <w:sz w:val="24"/>
        </w:rPr>
        <w:t>Committee completes the</w:t>
      </w:r>
      <w:r>
        <w:rPr>
          <w:color w:val="0461C1"/>
          <w:sz w:val="24"/>
        </w:rPr>
        <w:t xml:space="preserve"> </w:t>
      </w:r>
      <w:hyperlink r:id="rId12">
        <w:hyperlink r:id="rId13" w:history="1">
          <w:r w:rsidR="008F07DB" w:rsidRPr="008F07DB">
            <w:rPr>
              <w:rStyle w:val="Hyperlink"/>
              <w:sz w:val="24"/>
            </w:rPr>
            <w:t>P&amp;T College Committee Report</w:t>
          </w:r>
        </w:hyperlink>
        <w:r>
          <w:rPr>
            <w:color w:val="0461C1"/>
            <w:sz w:val="24"/>
          </w:rPr>
          <w:t xml:space="preserve"> </w:t>
        </w:r>
      </w:hyperlink>
      <w:r>
        <w:rPr>
          <w:sz w:val="24"/>
        </w:rPr>
        <w:t>form from the AA</w:t>
      </w:r>
      <w:r>
        <w:rPr>
          <w:spacing w:val="-9"/>
          <w:sz w:val="24"/>
        </w:rPr>
        <w:t xml:space="preserve"> </w:t>
      </w:r>
      <w:r>
        <w:rPr>
          <w:sz w:val="24"/>
        </w:rPr>
        <w:t>website.</w:t>
      </w:r>
    </w:p>
    <w:p w14:paraId="60E9B279" w14:textId="77777777" w:rsidR="00326AB6" w:rsidRDefault="00EA5040">
      <w:pPr>
        <w:pStyle w:val="ListParagraph"/>
        <w:numPr>
          <w:ilvl w:val="0"/>
          <w:numId w:val="1"/>
        </w:numPr>
        <w:tabs>
          <w:tab w:val="left" w:pos="451"/>
        </w:tabs>
        <w:spacing w:before="160" w:line="259" w:lineRule="auto"/>
        <w:ind w:right="200" w:firstLine="0"/>
        <w:jc w:val="both"/>
        <w:rPr>
          <w:sz w:val="24"/>
        </w:rPr>
      </w:pPr>
      <w:r>
        <w:rPr>
          <w:sz w:val="24"/>
        </w:rPr>
        <w:t>The dean then accesses the faculty member’s information, reports, and the comments by the faculty member. The dean writes a report with a</w:t>
      </w:r>
      <w:r>
        <w:rPr>
          <w:spacing w:val="-12"/>
          <w:sz w:val="24"/>
        </w:rPr>
        <w:t xml:space="preserve"> </w:t>
      </w:r>
      <w:r>
        <w:rPr>
          <w:sz w:val="24"/>
        </w:rPr>
        <w:t>recommendation.</w:t>
      </w:r>
    </w:p>
    <w:p w14:paraId="0070C558" w14:textId="71FA1D96" w:rsidR="00326AB6" w:rsidRDefault="00EA5040">
      <w:pPr>
        <w:pStyle w:val="ListParagraph"/>
        <w:numPr>
          <w:ilvl w:val="0"/>
          <w:numId w:val="1"/>
        </w:numPr>
        <w:tabs>
          <w:tab w:val="left" w:pos="460"/>
        </w:tabs>
        <w:spacing w:before="160" w:line="259" w:lineRule="auto"/>
        <w:ind w:right="193" w:firstLine="0"/>
        <w:jc w:val="both"/>
        <w:rPr>
          <w:sz w:val="24"/>
        </w:rPr>
      </w:pPr>
      <w:r>
        <w:rPr>
          <w:sz w:val="24"/>
        </w:rPr>
        <w:t>The faculty member then has 5 working days to comment on the Executive Committee and dean’s</w:t>
      </w:r>
      <w:r>
        <w:rPr>
          <w:spacing w:val="-14"/>
          <w:sz w:val="24"/>
        </w:rPr>
        <w:t xml:space="preserve"> </w:t>
      </w:r>
      <w:r>
        <w:rPr>
          <w:sz w:val="24"/>
        </w:rPr>
        <w:t>reports</w:t>
      </w:r>
      <w:r>
        <w:rPr>
          <w:spacing w:val="-13"/>
          <w:sz w:val="24"/>
        </w:rPr>
        <w:t xml:space="preserve"> </w:t>
      </w:r>
      <w:r>
        <w:rPr>
          <w:sz w:val="24"/>
        </w:rPr>
        <w:t>using</w:t>
      </w:r>
      <w:r w:rsidR="008F07DB">
        <w:rPr>
          <w:sz w:val="24"/>
        </w:rPr>
        <w:t xml:space="preserve"> </w:t>
      </w:r>
      <w:hyperlink r:id="rId14" w:history="1">
        <w:r w:rsidR="008F07DB" w:rsidRPr="008F07DB">
          <w:rPr>
            <w:rStyle w:val="Hyperlink"/>
          </w:rPr>
          <w:t>P&amp;T Faculty Response to College and-or Dean Report</w:t>
        </w:r>
      </w:hyperlink>
      <w:r w:rsidR="008F07DB">
        <w:t xml:space="preserve"> </w:t>
      </w:r>
      <w:r>
        <w:rPr>
          <w:sz w:val="24"/>
        </w:rPr>
        <w:t>form</w:t>
      </w:r>
      <w:r>
        <w:rPr>
          <w:spacing w:val="-12"/>
          <w:sz w:val="24"/>
        </w:rPr>
        <w:t xml:space="preserve"> </w:t>
      </w:r>
      <w:r>
        <w:rPr>
          <w:sz w:val="24"/>
        </w:rPr>
        <w:t>from</w:t>
      </w:r>
      <w:r>
        <w:rPr>
          <w:spacing w:val="-13"/>
          <w:sz w:val="24"/>
        </w:rPr>
        <w:t xml:space="preserve"> </w:t>
      </w:r>
      <w:r>
        <w:rPr>
          <w:sz w:val="24"/>
        </w:rPr>
        <w:t>the</w:t>
      </w:r>
      <w:r>
        <w:rPr>
          <w:spacing w:val="-13"/>
          <w:sz w:val="24"/>
        </w:rPr>
        <w:t xml:space="preserve"> </w:t>
      </w:r>
      <w:r>
        <w:rPr>
          <w:sz w:val="24"/>
        </w:rPr>
        <w:t>AA website.</w:t>
      </w:r>
    </w:p>
    <w:p w14:paraId="014F7E57" w14:textId="77777777" w:rsidR="00326AB6" w:rsidRDefault="00EA5040">
      <w:pPr>
        <w:pStyle w:val="ListParagraph"/>
        <w:numPr>
          <w:ilvl w:val="0"/>
          <w:numId w:val="1"/>
        </w:numPr>
        <w:tabs>
          <w:tab w:val="left" w:pos="537"/>
        </w:tabs>
        <w:spacing w:before="159" w:line="276" w:lineRule="auto"/>
        <w:ind w:right="189" w:firstLine="0"/>
        <w:jc w:val="both"/>
        <w:rPr>
          <w:sz w:val="24"/>
        </w:rPr>
      </w:pPr>
      <w:r>
        <w:rPr>
          <w:sz w:val="24"/>
        </w:rPr>
        <w:t>The</w:t>
      </w:r>
      <w:r>
        <w:rPr>
          <w:spacing w:val="-9"/>
          <w:sz w:val="24"/>
        </w:rPr>
        <w:t xml:space="preserve"> </w:t>
      </w:r>
      <w:r>
        <w:rPr>
          <w:sz w:val="24"/>
        </w:rPr>
        <w:t>promotion</w:t>
      </w:r>
      <w:r>
        <w:rPr>
          <w:spacing w:val="-5"/>
          <w:sz w:val="24"/>
        </w:rPr>
        <w:t xml:space="preserve"> </w:t>
      </w:r>
      <w:r>
        <w:rPr>
          <w:sz w:val="24"/>
        </w:rPr>
        <w:t>information</w:t>
      </w:r>
      <w:r>
        <w:rPr>
          <w:spacing w:val="-3"/>
          <w:sz w:val="24"/>
        </w:rPr>
        <w:t xml:space="preserve"> </w:t>
      </w:r>
      <w:r>
        <w:rPr>
          <w:sz w:val="24"/>
        </w:rPr>
        <w:t>and</w:t>
      </w:r>
      <w:r>
        <w:rPr>
          <w:spacing w:val="-5"/>
          <w:sz w:val="24"/>
        </w:rPr>
        <w:t xml:space="preserve"> </w:t>
      </w:r>
      <w:r>
        <w:rPr>
          <w:sz w:val="24"/>
        </w:rPr>
        <w:t>all</w:t>
      </w:r>
      <w:r>
        <w:rPr>
          <w:spacing w:val="-4"/>
          <w:sz w:val="24"/>
        </w:rPr>
        <w:t xml:space="preserve"> </w:t>
      </w:r>
      <w:r>
        <w:rPr>
          <w:sz w:val="24"/>
        </w:rPr>
        <w:t>the</w:t>
      </w:r>
      <w:r>
        <w:rPr>
          <w:spacing w:val="-5"/>
          <w:sz w:val="24"/>
        </w:rPr>
        <w:t xml:space="preserve"> </w:t>
      </w:r>
      <w:r>
        <w:rPr>
          <w:sz w:val="24"/>
        </w:rPr>
        <w:t>reports</w:t>
      </w:r>
      <w:r>
        <w:rPr>
          <w:spacing w:val="-7"/>
          <w:sz w:val="24"/>
        </w:rPr>
        <w:t xml:space="preserve"> </w:t>
      </w:r>
      <w:r>
        <w:rPr>
          <w:sz w:val="24"/>
        </w:rPr>
        <w:t>and</w:t>
      </w:r>
      <w:r>
        <w:rPr>
          <w:spacing w:val="-1"/>
          <w:sz w:val="24"/>
        </w:rPr>
        <w:t xml:space="preserve"> </w:t>
      </w:r>
      <w:r>
        <w:rPr>
          <w:sz w:val="24"/>
        </w:rPr>
        <w:t>the</w:t>
      </w:r>
      <w:r>
        <w:rPr>
          <w:spacing w:val="-8"/>
          <w:sz w:val="24"/>
        </w:rPr>
        <w:t xml:space="preserve"> </w:t>
      </w:r>
      <w:r>
        <w:rPr>
          <w:sz w:val="24"/>
        </w:rPr>
        <w:t>comments</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reports</w:t>
      </w:r>
      <w:r>
        <w:rPr>
          <w:spacing w:val="-6"/>
          <w:sz w:val="24"/>
        </w:rPr>
        <w:t xml:space="preserve"> </w:t>
      </w:r>
      <w:r>
        <w:rPr>
          <w:sz w:val="24"/>
        </w:rPr>
        <w:t>by</w:t>
      </w:r>
      <w:r>
        <w:rPr>
          <w:spacing w:val="-10"/>
          <w:sz w:val="24"/>
        </w:rPr>
        <w:t xml:space="preserve"> </w:t>
      </w:r>
      <w:r>
        <w:rPr>
          <w:sz w:val="24"/>
        </w:rPr>
        <w:t>the</w:t>
      </w:r>
      <w:r>
        <w:rPr>
          <w:spacing w:val="-3"/>
          <w:sz w:val="24"/>
        </w:rPr>
        <w:t xml:space="preserve"> </w:t>
      </w:r>
      <w:r>
        <w:rPr>
          <w:sz w:val="24"/>
        </w:rPr>
        <w:t>faculty member are then submitted to the provost’s office for</w:t>
      </w:r>
      <w:r>
        <w:rPr>
          <w:spacing w:val="-8"/>
          <w:sz w:val="24"/>
        </w:rPr>
        <w:t xml:space="preserve"> </w:t>
      </w:r>
      <w:r>
        <w:rPr>
          <w:sz w:val="24"/>
        </w:rPr>
        <w:t>review.</w:t>
      </w:r>
    </w:p>
    <w:p w14:paraId="61AE7A04" w14:textId="77777777" w:rsidR="00326AB6" w:rsidRDefault="00326AB6">
      <w:pPr>
        <w:pStyle w:val="BodyText"/>
        <w:spacing w:before="3"/>
        <w:ind w:left="0" w:firstLine="0"/>
        <w:rPr>
          <w:sz w:val="27"/>
        </w:rPr>
      </w:pPr>
    </w:p>
    <w:p w14:paraId="7D8BC972" w14:textId="77777777" w:rsidR="00326AB6" w:rsidRDefault="00EA5040">
      <w:pPr>
        <w:pStyle w:val="BodyText"/>
        <w:spacing w:line="276" w:lineRule="auto"/>
        <w:ind w:left="121" w:right="197" w:firstLine="0"/>
        <w:jc w:val="both"/>
      </w:pPr>
      <w:r>
        <w:t>*Note: The applicant must also complete the faculty self-evaluation portion of the annual evaluation in TMS, once they receive notice that it is available. However, the normal Annual Evaluation form does not have to be completed and attached because this information is already included in the promotion documentation.</w:t>
      </w:r>
    </w:p>
    <w:p w14:paraId="76BC11C6" w14:textId="77777777" w:rsidR="00326AB6" w:rsidRDefault="00326AB6">
      <w:pPr>
        <w:pStyle w:val="BodyText"/>
        <w:spacing w:before="9"/>
        <w:ind w:left="0" w:firstLine="0"/>
        <w:rPr>
          <w:sz w:val="27"/>
        </w:rPr>
      </w:pPr>
    </w:p>
    <w:p w14:paraId="2802C068" w14:textId="77777777" w:rsidR="00326AB6" w:rsidRDefault="00EA5040">
      <w:pPr>
        <w:pStyle w:val="BodyText"/>
        <w:spacing w:line="276" w:lineRule="auto"/>
        <w:ind w:left="121" w:right="195" w:firstLine="0"/>
        <w:jc w:val="both"/>
      </w:pPr>
      <w:r>
        <w:t xml:space="preserve">Each department/unit may have their own set of additional procedural guidelines, but all of the </w:t>
      </w:r>
      <w:proofErr w:type="spellStart"/>
      <w:r>
        <w:t>CoSE</w:t>
      </w:r>
      <w:proofErr w:type="spellEnd"/>
      <w:r>
        <w:t xml:space="preserve"> guidelines must be followed. Department/unit procedural guidelines must be developed in consultation with the </w:t>
      </w:r>
      <w:proofErr w:type="spellStart"/>
      <w:r>
        <w:t>CoSE</w:t>
      </w:r>
      <w:proofErr w:type="spellEnd"/>
      <w:r>
        <w:t xml:space="preserve"> Dean.</w:t>
      </w:r>
    </w:p>
    <w:p w14:paraId="0C9C29C8" w14:textId="77777777" w:rsidR="00326AB6" w:rsidRDefault="00326AB6">
      <w:pPr>
        <w:pStyle w:val="BodyText"/>
        <w:spacing w:before="7"/>
        <w:ind w:left="0" w:firstLine="0"/>
        <w:rPr>
          <w:sz w:val="27"/>
        </w:rPr>
      </w:pPr>
    </w:p>
    <w:p w14:paraId="5DFB8285" w14:textId="77777777" w:rsidR="00326AB6" w:rsidRDefault="00EA5040">
      <w:pPr>
        <w:pStyle w:val="Heading1"/>
        <w:spacing w:before="1"/>
        <w:ind w:left="121" w:firstLine="0"/>
      </w:pPr>
      <w:r>
        <w:t>Promotion Information Available from Academic Affairs</w:t>
      </w:r>
    </w:p>
    <w:p w14:paraId="695E89B9" w14:textId="28CBE718" w:rsidR="008F07DB" w:rsidRDefault="00EA5040" w:rsidP="008F07DB">
      <w:pPr>
        <w:pStyle w:val="BodyText"/>
        <w:spacing w:before="180" w:line="261" w:lineRule="auto"/>
        <w:ind w:left="121" w:firstLine="0"/>
      </w:pPr>
      <w:r>
        <w:t>Information regarding promotion (and/or tenure) is available on the Academic Affairs website currently at:</w:t>
      </w:r>
      <w:r w:rsidR="008F07DB">
        <w:t xml:space="preserve"> </w:t>
      </w:r>
      <w:r w:rsidR="008F07DB" w:rsidRPr="008F07DB">
        <w:t>https://www.isu.edu/academicaffairs/faculty-affairs/promotion-tenure--stop-the-clock/</w:t>
      </w:r>
    </w:p>
    <w:p w14:paraId="4B2B9E24" w14:textId="77777777" w:rsidR="003F2985" w:rsidRDefault="003F2985">
      <w:pPr>
        <w:spacing w:before="79" w:line="259" w:lineRule="auto"/>
        <w:ind w:left="121" w:right="120"/>
        <w:rPr>
          <w:sz w:val="24"/>
        </w:rPr>
      </w:pPr>
    </w:p>
    <w:p w14:paraId="6AD66C80" w14:textId="2529AF02" w:rsidR="00326AB6" w:rsidRDefault="00EA5040">
      <w:pPr>
        <w:spacing w:before="79" w:line="259" w:lineRule="auto"/>
        <w:ind w:left="121" w:right="120"/>
        <w:rPr>
          <w:sz w:val="24"/>
        </w:rPr>
      </w:pPr>
      <w:r>
        <w:rPr>
          <w:sz w:val="24"/>
        </w:rPr>
        <w:t xml:space="preserve">The following information should be accessed and completed </w:t>
      </w:r>
      <w:r>
        <w:rPr>
          <w:b/>
          <w:i/>
          <w:sz w:val="24"/>
        </w:rPr>
        <w:t xml:space="preserve">with assistance from the chair and the administrative assistant </w:t>
      </w:r>
      <w:r>
        <w:rPr>
          <w:sz w:val="24"/>
        </w:rPr>
        <w:t>of the candidate’s department.</w:t>
      </w:r>
    </w:p>
    <w:p w14:paraId="4C8622CB" w14:textId="77777777" w:rsidR="00876D8D" w:rsidRPr="003F2985" w:rsidRDefault="00876D8D" w:rsidP="00876D8D">
      <w:pPr>
        <w:pStyle w:val="ListParagraph"/>
        <w:numPr>
          <w:ilvl w:val="0"/>
          <w:numId w:val="4"/>
        </w:numPr>
        <w:tabs>
          <w:tab w:val="left" w:pos="842"/>
        </w:tabs>
        <w:spacing w:before="41"/>
        <w:rPr>
          <w:sz w:val="24"/>
        </w:rPr>
      </w:pPr>
      <w:hyperlink r:id="rId15" w:history="1">
        <w:r w:rsidRPr="003F2985">
          <w:rPr>
            <w:rStyle w:val="Hyperlink"/>
            <w:color w:val="962300"/>
            <w:shd w:val="clear" w:color="auto" w:fill="FFFFFF"/>
          </w:rPr>
          <w:t>P&amp;T Applic</w:t>
        </w:r>
        <w:r w:rsidRPr="003F2985">
          <w:rPr>
            <w:rStyle w:val="Hyperlink"/>
            <w:color w:val="962300"/>
            <w:shd w:val="clear" w:color="auto" w:fill="FFFFFF"/>
          </w:rPr>
          <w:t>ation Ins</w:t>
        </w:r>
        <w:r w:rsidRPr="003F2985">
          <w:rPr>
            <w:rStyle w:val="Hyperlink"/>
            <w:color w:val="962300"/>
            <w:shd w:val="clear" w:color="auto" w:fill="FFFFFF"/>
          </w:rPr>
          <w:t>tructions</w:t>
        </w:r>
      </w:hyperlink>
    </w:p>
    <w:p w14:paraId="75A98EAB" w14:textId="77777777" w:rsidR="00876D8D" w:rsidRPr="003F2985" w:rsidRDefault="00876D8D" w:rsidP="00876D8D">
      <w:pPr>
        <w:pStyle w:val="ListParagraph"/>
        <w:numPr>
          <w:ilvl w:val="0"/>
          <w:numId w:val="4"/>
        </w:numPr>
        <w:tabs>
          <w:tab w:val="left" w:pos="842"/>
        </w:tabs>
        <w:spacing w:before="41"/>
        <w:rPr>
          <w:sz w:val="20"/>
        </w:rPr>
      </w:pPr>
      <w:hyperlink r:id="rId16" w:history="1">
        <w:r w:rsidRPr="003F2985">
          <w:rPr>
            <w:rStyle w:val="Hyperlink"/>
            <w:color w:val="962300"/>
            <w:shd w:val="clear" w:color="auto" w:fill="FFFFFF"/>
          </w:rPr>
          <w:t>P&amp;T Fac</w:t>
        </w:r>
        <w:r w:rsidRPr="003F2985">
          <w:rPr>
            <w:rStyle w:val="Hyperlink"/>
            <w:color w:val="962300"/>
            <w:shd w:val="clear" w:color="auto" w:fill="FFFFFF"/>
          </w:rPr>
          <w:t>ulty A</w:t>
        </w:r>
        <w:r w:rsidRPr="003F2985">
          <w:rPr>
            <w:rStyle w:val="Hyperlink"/>
            <w:color w:val="962300"/>
            <w:shd w:val="clear" w:color="auto" w:fill="FFFFFF"/>
          </w:rPr>
          <w:t>pplication</w:t>
        </w:r>
      </w:hyperlink>
    </w:p>
    <w:p w14:paraId="3E0B1A45" w14:textId="380D6A08" w:rsidR="00326AB6" w:rsidRPr="003F2985" w:rsidRDefault="00876D8D" w:rsidP="00876D8D">
      <w:pPr>
        <w:pStyle w:val="ListParagraph"/>
        <w:numPr>
          <w:ilvl w:val="0"/>
          <w:numId w:val="4"/>
        </w:numPr>
        <w:tabs>
          <w:tab w:val="left" w:pos="842"/>
        </w:tabs>
        <w:spacing w:before="41"/>
        <w:rPr>
          <w:sz w:val="20"/>
        </w:rPr>
      </w:pPr>
      <w:hyperlink r:id="rId17" w:history="1">
        <w:r w:rsidRPr="003F2985">
          <w:rPr>
            <w:rStyle w:val="Hyperlink"/>
            <w:color w:val="962300"/>
            <w:shd w:val="clear" w:color="auto" w:fill="FFFFFF"/>
          </w:rPr>
          <w:t xml:space="preserve">P&amp;T Online </w:t>
        </w:r>
        <w:r w:rsidRPr="003F2985">
          <w:rPr>
            <w:rStyle w:val="Hyperlink"/>
            <w:color w:val="962300"/>
            <w:shd w:val="clear" w:color="auto" w:fill="FFFFFF"/>
          </w:rPr>
          <w:t>Su</w:t>
        </w:r>
        <w:r w:rsidRPr="003F2985">
          <w:rPr>
            <w:rStyle w:val="Hyperlink"/>
            <w:color w:val="962300"/>
            <w:shd w:val="clear" w:color="auto" w:fill="FFFFFF"/>
          </w:rPr>
          <w:t>bmission Guidelines</w:t>
        </w:r>
      </w:hyperlink>
    </w:p>
    <w:p w14:paraId="4AFBB184" w14:textId="77777777" w:rsidR="00326AB6" w:rsidRDefault="00326AB6">
      <w:pPr>
        <w:pStyle w:val="BodyText"/>
        <w:ind w:left="0" w:firstLine="0"/>
        <w:rPr>
          <w:sz w:val="17"/>
        </w:rPr>
      </w:pPr>
    </w:p>
    <w:p w14:paraId="34D5F6BC" w14:textId="77777777" w:rsidR="00326AB6" w:rsidRDefault="00EA5040">
      <w:pPr>
        <w:pStyle w:val="Heading1"/>
        <w:numPr>
          <w:ilvl w:val="0"/>
          <w:numId w:val="3"/>
        </w:numPr>
        <w:tabs>
          <w:tab w:val="left" w:pos="661"/>
          <w:tab w:val="left" w:pos="662"/>
        </w:tabs>
        <w:spacing w:before="90"/>
        <w:ind w:hanging="544"/>
      </w:pPr>
      <w:r>
        <w:t>APPEALS</w:t>
      </w:r>
    </w:p>
    <w:p w14:paraId="0F6765B6" w14:textId="77777777" w:rsidR="00326AB6" w:rsidRDefault="00EA5040">
      <w:pPr>
        <w:pStyle w:val="BodyText"/>
        <w:spacing w:before="204" w:line="276" w:lineRule="auto"/>
        <w:ind w:left="121" w:right="190" w:firstLine="360"/>
        <w:jc w:val="both"/>
      </w:pPr>
      <w:r>
        <w:t>Every</w:t>
      </w:r>
      <w:r>
        <w:rPr>
          <w:spacing w:val="-18"/>
        </w:rPr>
        <w:t xml:space="preserve"> </w:t>
      </w:r>
      <w:r>
        <w:t>faculty</w:t>
      </w:r>
      <w:r>
        <w:rPr>
          <w:spacing w:val="-17"/>
        </w:rPr>
        <w:t xml:space="preserve"> </w:t>
      </w:r>
      <w:r>
        <w:t>member</w:t>
      </w:r>
      <w:r>
        <w:rPr>
          <w:spacing w:val="-12"/>
        </w:rPr>
        <w:t xml:space="preserve"> </w:t>
      </w:r>
      <w:r>
        <w:t>has</w:t>
      </w:r>
      <w:r>
        <w:rPr>
          <w:spacing w:val="-9"/>
        </w:rPr>
        <w:t xml:space="preserve"> </w:t>
      </w:r>
      <w:r>
        <w:t>the</w:t>
      </w:r>
      <w:r>
        <w:rPr>
          <w:spacing w:val="-13"/>
        </w:rPr>
        <w:t xml:space="preserve"> </w:t>
      </w:r>
      <w:r>
        <w:t>right</w:t>
      </w:r>
      <w:r>
        <w:rPr>
          <w:spacing w:val="-9"/>
        </w:rPr>
        <w:t xml:space="preserve"> </w:t>
      </w:r>
      <w:r>
        <w:t>to</w:t>
      </w:r>
      <w:r>
        <w:rPr>
          <w:spacing w:val="-11"/>
        </w:rPr>
        <w:t xml:space="preserve"> </w:t>
      </w:r>
      <w:r>
        <w:t>appeal</w:t>
      </w:r>
      <w:r>
        <w:rPr>
          <w:spacing w:val="-9"/>
        </w:rPr>
        <w:t xml:space="preserve"> </w:t>
      </w:r>
      <w:r>
        <w:t>promotion</w:t>
      </w:r>
      <w:r>
        <w:rPr>
          <w:spacing w:val="-11"/>
        </w:rPr>
        <w:t xml:space="preserve"> </w:t>
      </w:r>
      <w:r>
        <w:t>recommendations</w:t>
      </w:r>
      <w:r>
        <w:rPr>
          <w:spacing w:val="-7"/>
        </w:rPr>
        <w:t xml:space="preserve"> </w:t>
      </w:r>
      <w:r>
        <w:t>made</w:t>
      </w:r>
      <w:r>
        <w:rPr>
          <w:spacing w:val="-13"/>
        </w:rPr>
        <w:t xml:space="preserve"> </w:t>
      </w:r>
      <w:r>
        <w:t>through</w:t>
      </w:r>
      <w:r>
        <w:rPr>
          <w:spacing w:val="-11"/>
        </w:rPr>
        <w:t xml:space="preserve"> </w:t>
      </w:r>
      <w:r>
        <w:t>these College of Sciences and Engineering evaluation procedures. Policy violations in the promotion process are subject to appeal via the Grievance Process as defined in ISUPP</w:t>
      </w:r>
      <w:r>
        <w:rPr>
          <w:spacing w:val="-7"/>
        </w:rPr>
        <w:t xml:space="preserve"> </w:t>
      </w:r>
      <w:r>
        <w:t>4041.</w:t>
      </w:r>
    </w:p>
    <w:p w14:paraId="0CB5C1AD" w14:textId="77777777" w:rsidR="00326AB6" w:rsidRDefault="00326AB6">
      <w:pPr>
        <w:pStyle w:val="BodyText"/>
        <w:ind w:left="0" w:firstLine="0"/>
        <w:rPr>
          <w:sz w:val="26"/>
        </w:rPr>
      </w:pPr>
    </w:p>
    <w:p w14:paraId="33D3B30F" w14:textId="77777777" w:rsidR="00326AB6" w:rsidRDefault="00326AB6">
      <w:pPr>
        <w:pStyle w:val="BodyText"/>
        <w:spacing w:before="5"/>
        <w:ind w:left="0" w:firstLine="0"/>
        <w:rPr>
          <w:sz w:val="29"/>
        </w:rPr>
      </w:pPr>
    </w:p>
    <w:p w14:paraId="5B891C8A" w14:textId="77777777" w:rsidR="00326AB6" w:rsidRDefault="00EA5040">
      <w:pPr>
        <w:pStyle w:val="Heading1"/>
        <w:numPr>
          <w:ilvl w:val="0"/>
          <w:numId w:val="3"/>
        </w:numPr>
        <w:tabs>
          <w:tab w:val="left" w:pos="661"/>
          <w:tab w:val="left" w:pos="662"/>
        </w:tabs>
        <w:ind w:hanging="544"/>
      </w:pPr>
      <w:r>
        <w:t>COLLEGE-LEVEL REVIEW OF PROMOTION</w:t>
      </w:r>
      <w:r>
        <w:rPr>
          <w:spacing w:val="-3"/>
        </w:rPr>
        <w:t xml:space="preserve"> </w:t>
      </w:r>
      <w:r>
        <w:t>APPLICATIONS</w:t>
      </w:r>
    </w:p>
    <w:p w14:paraId="3618CF06" w14:textId="77777777" w:rsidR="00326AB6" w:rsidRDefault="00EA5040">
      <w:pPr>
        <w:pStyle w:val="BodyText"/>
        <w:spacing w:before="202" w:line="278" w:lineRule="auto"/>
        <w:ind w:left="121" w:right="202" w:firstLine="360"/>
        <w:jc w:val="both"/>
      </w:pPr>
      <w:r>
        <w:t xml:space="preserve">The </w:t>
      </w:r>
      <w:proofErr w:type="spellStart"/>
      <w:r>
        <w:t>CoSE</w:t>
      </w:r>
      <w:proofErr w:type="spellEnd"/>
      <w:r>
        <w:t xml:space="preserve"> Executive Committee will review promotion applications prior to review by the College Dean.</w:t>
      </w:r>
    </w:p>
    <w:p w14:paraId="70CADA71" w14:textId="77777777" w:rsidR="00326AB6" w:rsidRDefault="00EA5040">
      <w:pPr>
        <w:pStyle w:val="BodyText"/>
        <w:spacing w:before="152" w:line="276" w:lineRule="auto"/>
        <w:ind w:left="121" w:right="197" w:firstLine="360"/>
        <w:jc w:val="both"/>
      </w:pPr>
      <w:r>
        <w:t>Committee members will review all promotion applications, indicate by vote whether they support the application, and provide a written summary of their collective analysis. Members are ineligible to vote if, for a specific applicant, they already voted while serving on a departmental level committee for that applicant.</w:t>
      </w:r>
    </w:p>
    <w:p w14:paraId="312B02E9" w14:textId="77777777" w:rsidR="00326AB6" w:rsidRDefault="00EA5040">
      <w:pPr>
        <w:pStyle w:val="BodyText"/>
        <w:spacing w:before="163" w:line="276" w:lineRule="auto"/>
        <w:ind w:left="121" w:right="195" w:firstLine="360"/>
        <w:jc w:val="both"/>
      </w:pPr>
      <w:r>
        <w:t>The Executive Committee may invite a faculty representative from the department of the applicant to attend a committee meeting and discuss the departmental report, but not vote on the recommendation.</w:t>
      </w:r>
    </w:p>
    <w:p w14:paraId="5A1B60D0" w14:textId="77777777" w:rsidR="00326AB6" w:rsidRDefault="00326AB6">
      <w:pPr>
        <w:pStyle w:val="BodyText"/>
        <w:ind w:left="0" w:firstLine="0"/>
        <w:rPr>
          <w:sz w:val="26"/>
        </w:rPr>
      </w:pPr>
    </w:p>
    <w:p w14:paraId="675DDFEE" w14:textId="77777777" w:rsidR="00326AB6" w:rsidRDefault="00326AB6">
      <w:pPr>
        <w:pStyle w:val="BodyText"/>
        <w:spacing w:before="4"/>
        <w:ind w:left="0" w:firstLine="0"/>
        <w:rPr>
          <w:sz w:val="29"/>
        </w:rPr>
      </w:pPr>
    </w:p>
    <w:p w14:paraId="17649B89" w14:textId="77777777" w:rsidR="00326AB6" w:rsidRDefault="00EA5040">
      <w:pPr>
        <w:pStyle w:val="Heading1"/>
        <w:numPr>
          <w:ilvl w:val="0"/>
          <w:numId w:val="3"/>
        </w:numPr>
        <w:tabs>
          <w:tab w:val="left" w:pos="662"/>
        </w:tabs>
        <w:ind w:hanging="544"/>
      </w:pPr>
      <w:r>
        <w:t>AMENDING THIS</w:t>
      </w:r>
      <w:r>
        <w:rPr>
          <w:spacing w:val="-2"/>
        </w:rPr>
        <w:t xml:space="preserve"> </w:t>
      </w:r>
      <w:r>
        <w:t>DOCUMENT</w:t>
      </w:r>
    </w:p>
    <w:p w14:paraId="09AF83BB" w14:textId="77777777" w:rsidR="00326AB6" w:rsidRDefault="00EA5040">
      <w:pPr>
        <w:pStyle w:val="BodyText"/>
        <w:spacing w:before="202" w:line="276" w:lineRule="auto"/>
        <w:ind w:left="121" w:right="191" w:firstLine="360"/>
        <w:jc w:val="both"/>
      </w:pPr>
      <w:r>
        <w:t>This</w:t>
      </w:r>
      <w:r>
        <w:rPr>
          <w:spacing w:val="-15"/>
        </w:rPr>
        <w:t xml:space="preserve"> </w:t>
      </w:r>
      <w:r>
        <w:t>document</w:t>
      </w:r>
      <w:r>
        <w:rPr>
          <w:spacing w:val="-13"/>
        </w:rPr>
        <w:t xml:space="preserve"> </w:t>
      </w:r>
      <w:r>
        <w:t>will</w:t>
      </w:r>
      <w:r>
        <w:rPr>
          <w:spacing w:val="-14"/>
        </w:rPr>
        <w:t xml:space="preserve"> </w:t>
      </w:r>
      <w:r>
        <w:t>be</w:t>
      </w:r>
      <w:r>
        <w:rPr>
          <w:spacing w:val="-16"/>
        </w:rPr>
        <w:t xml:space="preserve"> </w:t>
      </w:r>
      <w:r>
        <w:t>reviewed</w:t>
      </w:r>
      <w:r>
        <w:rPr>
          <w:spacing w:val="-15"/>
        </w:rPr>
        <w:t xml:space="preserve"> </w:t>
      </w:r>
      <w:r>
        <w:t>with</w:t>
      </w:r>
      <w:r>
        <w:rPr>
          <w:spacing w:val="-13"/>
        </w:rPr>
        <w:t xml:space="preserve"> </w:t>
      </w:r>
      <w:r>
        <w:t>consideration</w:t>
      </w:r>
      <w:r>
        <w:rPr>
          <w:spacing w:val="-14"/>
        </w:rPr>
        <w:t xml:space="preserve"> </w:t>
      </w:r>
      <w:r>
        <w:t>for</w:t>
      </w:r>
      <w:r>
        <w:rPr>
          <w:spacing w:val="-15"/>
        </w:rPr>
        <w:t xml:space="preserve"> </w:t>
      </w:r>
      <w:r>
        <w:t>changes</w:t>
      </w:r>
      <w:r>
        <w:rPr>
          <w:spacing w:val="-14"/>
        </w:rPr>
        <w:t xml:space="preserve"> </w:t>
      </w:r>
      <w:r>
        <w:t>every</w:t>
      </w:r>
      <w:r>
        <w:rPr>
          <w:spacing w:val="-20"/>
        </w:rPr>
        <w:t xml:space="preserve"> </w:t>
      </w:r>
      <w:r>
        <w:t>5</w:t>
      </w:r>
      <w:r>
        <w:rPr>
          <w:spacing w:val="-8"/>
        </w:rPr>
        <w:t xml:space="preserve"> </w:t>
      </w:r>
      <w:r>
        <w:t>years.</w:t>
      </w:r>
      <w:r>
        <w:rPr>
          <w:spacing w:val="-15"/>
        </w:rPr>
        <w:t xml:space="preserve"> </w:t>
      </w:r>
      <w:r>
        <w:t>The</w:t>
      </w:r>
      <w:r>
        <w:rPr>
          <w:spacing w:val="-16"/>
        </w:rPr>
        <w:t xml:space="preserve"> </w:t>
      </w:r>
      <w:r>
        <w:t>process</w:t>
      </w:r>
      <w:r>
        <w:rPr>
          <w:spacing w:val="-13"/>
        </w:rPr>
        <w:t xml:space="preserve"> </w:t>
      </w:r>
      <w:r>
        <w:t>will begin with a review of the document by the Executive Committee and the Dean, for approval by the College faculty at</w:t>
      </w:r>
      <w:r>
        <w:rPr>
          <w:spacing w:val="-7"/>
        </w:rPr>
        <w:t xml:space="preserve"> </w:t>
      </w:r>
      <w:r>
        <w:t>large.</w:t>
      </w:r>
    </w:p>
    <w:p w14:paraId="2D5D4FD0" w14:textId="77777777" w:rsidR="00326AB6" w:rsidRDefault="00EA5040">
      <w:pPr>
        <w:pStyle w:val="BodyText"/>
        <w:spacing w:before="164" w:line="276" w:lineRule="auto"/>
        <w:ind w:left="121" w:right="194" w:firstLine="360"/>
        <w:jc w:val="both"/>
      </w:pPr>
      <w:r>
        <w:t>Faculty members may also request changes to this document. To do so, the faculty member will make the request for change first at the department/school level. If the department/school agrees to the change, the request will be forwarded to the department chair/school director, who writes a recommendation and then forwards the request to the Executive Committee. If the Executive Committee and Dean agree with the change, it will be submitted for approval by the College faculty at large.</w:t>
      </w:r>
    </w:p>
    <w:sectPr w:rsidR="00326AB6">
      <w:pgSz w:w="12240" w:h="15840"/>
      <w:pgMar w:top="1360" w:right="13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DDA"/>
    <w:multiLevelType w:val="hybridMultilevel"/>
    <w:tmpl w:val="EA927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438"/>
    <w:multiLevelType w:val="hybridMultilevel"/>
    <w:tmpl w:val="F62A4FD2"/>
    <w:lvl w:ilvl="0" w:tplc="8EA27098">
      <w:start w:val="1"/>
      <w:numFmt w:val="upperRoman"/>
      <w:lvlText w:val="%1."/>
      <w:lvlJc w:val="left"/>
      <w:pPr>
        <w:ind w:left="661" w:hanging="543"/>
        <w:jc w:val="left"/>
      </w:pPr>
      <w:rPr>
        <w:rFonts w:ascii="Times New Roman" w:eastAsia="Times New Roman" w:hAnsi="Times New Roman" w:cs="Times New Roman" w:hint="default"/>
        <w:b/>
        <w:bCs/>
        <w:w w:val="97"/>
        <w:sz w:val="24"/>
        <w:szCs w:val="24"/>
        <w:lang w:val="en-US" w:eastAsia="en-US" w:bidi="en-US"/>
      </w:rPr>
    </w:lvl>
    <w:lvl w:ilvl="1" w:tplc="E8302CDE">
      <w:numFmt w:val="bullet"/>
      <w:lvlText w:val=""/>
      <w:lvlJc w:val="left"/>
      <w:pPr>
        <w:ind w:left="841" w:hanging="360"/>
      </w:pPr>
      <w:rPr>
        <w:rFonts w:hint="default"/>
        <w:w w:val="100"/>
        <w:lang w:val="en-US" w:eastAsia="en-US" w:bidi="en-US"/>
      </w:rPr>
    </w:lvl>
    <w:lvl w:ilvl="2" w:tplc="AA0E5786">
      <w:numFmt w:val="bullet"/>
      <w:lvlText w:val="•"/>
      <w:lvlJc w:val="left"/>
      <w:pPr>
        <w:ind w:left="840" w:hanging="360"/>
      </w:pPr>
      <w:rPr>
        <w:rFonts w:hint="default"/>
        <w:lang w:val="en-US" w:eastAsia="en-US" w:bidi="en-US"/>
      </w:rPr>
    </w:lvl>
    <w:lvl w:ilvl="3" w:tplc="05F4B4C2">
      <w:numFmt w:val="bullet"/>
      <w:lvlText w:val="•"/>
      <w:lvlJc w:val="left"/>
      <w:pPr>
        <w:ind w:left="1940" w:hanging="360"/>
      </w:pPr>
      <w:rPr>
        <w:rFonts w:hint="default"/>
        <w:lang w:val="en-US" w:eastAsia="en-US" w:bidi="en-US"/>
      </w:rPr>
    </w:lvl>
    <w:lvl w:ilvl="4" w:tplc="FDFEBA34">
      <w:numFmt w:val="bullet"/>
      <w:lvlText w:val="•"/>
      <w:lvlJc w:val="left"/>
      <w:pPr>
        <w:ind w:left="3040" w:hanging="360"/>
      </w:pPr>
      <w:rPr>
        <w:rFonts w:hint="default"/>
        <w:lang w:val="en-US" w:eastAsia="en-US" w:bidi="en-US"/>
      </w:rPr>
    </w:lvl>
    <w:lvl w:ilvl="5" w:tplc="04B87F88">
      <w:numFmt w:val="bullet"/>
      <w:lvlText w:val="•"/>
      <w:lvlJc w:val="left"/>
      <w:pPr>
        <w:ind w:left="4140" w:hanging="360"/>
      </w:pPr>
      <w:rPr>
        <w:rFonts w:hint="default"/>
        <w:lang w:val="en-US" w:eastAsia="en-US" w:bidi="en-US"/>
      </w:rPr>
    </w:lvl>
    <w:lvl w:ilvl="6" w:tplc="0B24E81C">
      <w:numFmt w:val="bullet"/>
      <w:lvlText w:val="•"/>
      <w:lvlJc w:val="left"/>
      <w:pPr>
        <w:ind w:left="5240" w:hanging="360"/>
      </w:pPr>
      <w:rPr>
        <w:rFonts w:hint="default"/>
        <w:lang w:val="en-US" w:eastAsia="en-US" w:bidi="en-US"/>
      </w:rPr>
    </w:lvl>
    <w:lvl w:ilvl="7" w:tplc="F94C7B66">
      <w:numFmt w:val="bullet"/>
      <w:lvlText w:val="•"/>
      <w:lvlJc w:val="left"/>
      <w:pPr>
        <w:ind w:left="6340" w:hanging="360"/>
      </w:pPr>
      <w:rPr>
        <w:rFonts w:hint="default"/>
        <w:lang w:val="en-US" w:eastAsia="en-US" w:bidi="en-US"/>
      </w:rPr>
    </w:lvl>
    <w:lvl w:ilvl="8" w:tplc="87809A4A">
      <w:numFmt w:val="bullet"/>
      <w:lvlText w:val="•"/>
      <w:lvlJc w:val="left"/>
      <w:pPr>
        <w:ind w:left="7440" w:hanging="360"/>
      </w:pPr>
      <w:rPr>
        <w:rFonts w:hint="default"/>
        <w:lang w:val="en-US" w:eastAsia="en-US" w:bidi="en-US"/>
      </w:rPr>
    </w:lvl>
  </w:abstractNum>
  <w:abstractNum w:abstractNumId="2" w15:restartNumberingAfterBreak="0">
    <w:nsid w:val="27CF5CF4"/>
    <w:multiLevelType w:val="hybridMultilevel"/>
    <w:tmpl w:val="79AEA650"/>
    <w:lvl w:ilvl="0" w:tplc="BF22093A">
      <w:start w:val="1"/>
      <w:numFmt w:val="decimal"/>
      <w:lvlText w:val="%1."/>
      <w:lvlJc w:val="left"/>
      <w:pPr>
        <w:ind w:left="121" w:hanging="260"/>
        <w:jc w:val="left"/>
      </w:pPr>
      <w:rPr>
        <w:rFonts w:ascii="Times New Roman" w:eastAsia="Times New Roman" w:hAnsi="Times New Roman" w:cs="Times New Roman" w:hint="default"/>
        <w:w w:val="100"/>
        <w:sz w:val="24"/>
        <w:szCs w:val="24"/>
        <w:lang w:val="en-US" w:eastAsia="en-US" w:bidi="en-US"/>
      </w:rPr>
    </w:lvl>
    <w:lvl w:ilvl="1" w:tplc="55DC6E5A">
      <w:start w:val="1"/>
      <w:numFmt w:val="decimal"/>
      <w:lvlText w:val="%2."/>
      <w:lvlJc w:val="left"/>
      <w:pPr>
        <w:ind w:left="841" w:hanging="363"/>
        <w:jc w:val="left"/>
      </w:pPr>
      <w:rPr>
        <w:rFonts w:ascii="Times New Roman" w:eastAsia="Times New Roman" w:hAnsi="Times New Roman" w:cs="Times New Roman" w:hint="default"/>
        <w:spacing w:val="-2"/>
        <w:w w:val="97"/>
        <w:sz w:val="24"/>
        <w:szCs w:val="24"/>
        <w:lang w:val="en-US" w:eastAsia="en-US" w:bidi="en-US"/>
      </w:rPr>
    </w:lvl>
    <w:lvl w:ilvl="2" w:tplc="E6BA16BA">
      <w:numFmt w:val="bullet"/>
      <w:lvlText w:val="•"/>
      <w:lvlJc w:val="left"/>
      <w:pPr>
        <w:ind w:left="1817" w:hanging="363"/>
      </w:pPr>
      <w:rPr>
        <w:rFonts w:hint="default"/>
        <w:lang w:val="en-US" w:eastAsia="en-US" w:bidi="en-US"/>
      </w:rPr>
    </w:lvl>
    <w:lvl w:ilvl="3" w:tplc="64F8E818">
      <w:numFmt w:val="bullet"/>
      <w:lvlText w:val="•"/>
      <w:lvlJc w:val="left"/>
      <w:pPr>
        <w:ind w:left="2795" w:hanging="363"/>
      </w:pPr>
      <w:rPr>
        <w:rFonts w:hint="default"/>
        <w:lang w:val="en-US" w:eastAsia="en-US" w:bidi="en-US"/>
      </w:rPr>
    </w:lvl>
    <w:lvl w:ilvl="4" w:tplc="75CC87B0">
      <w:numFmt w:val="bullet"/>
      <w:lvlText w:val="•"/>
      <w:lvlJc w:val="left"/>
      <w:pPr>
        <w:ind w:left="3773" w:hanging="363"/>
      </w:pPr>
      <w:rPr>
        <w:rFonts w:hint="default"/>
        <w:lang w:val="en-US" w:eastAsia="en-US" w:bidi="en-US"/>
      </w:rPr>
    </w:lvl>
    <w:lvl w:ilvl="5" w:tplc="C9E4E536">
      <w:numFmt w:val="bullet"/>
      <w:lvlText w:val="•"/>
      <w:lvlJc w:val="left"/>
      <w:pPr>
        <w:ind w:left="4751" w:hanging="363"/>
      </w:pPr>
      <w:rPr>
        <w:rFonts w:hint="default"/>
        <w:lang w:val="en-US" w:eastAsia="en-US" w:bidi="en-US"/>
      </w:rPr>
    </w:lvl>
    <w:lvl w:ilvl="6" w:tplc="1018E5EA">
      <w:numFmt w:val="bullet"/>
      <w:lvlText w:val="•"/>
      <w:lvlJc w:val="left"/>
      <w:pPr>
        <w:ind w:left="5728" w:hanging="363"/>
      </w:pPr>
      <w:rPr>
        <w:rFonts w:hint="default"/>
        <w:lang w:val="en-US" w:eastAsia="en-US" w:bidi="en-US"/>
      </w:rPr>
    </w:lvl>
    <w:lvl w:ilvl="7" w:tplc="03985AB8">
      <w:numFmt w:val="bullet"/>
      <w:lvlText w:val="•"/>
      <w:lvlJc w:val="left"/>
      <w:pPr>
        <w:ind w:left="6706" w:hanging="363"/>
      </w:pPr>
      <w:rPr>
        <w:rFonts w:hint="default"/>
        <w:lang w:val="en-US" w:eastAsia="en-US" w:bidi="en-US"/>
      </w:rPr>
    </w:lvl>
    <w:lvl w:ilvl="8" w:tplc="B3484C6E">
      <w:numFmt w:val="bullet"/>
      <w:lvlText w:val="•"/>
      <w:lvlJc w:val="left"/>
      <w:pPr>
        <w:ind w:left="7684" w:hanging="363"/>
      </w:pPr>
      <w:rPr>
        <w:rFonts w:hint="default"/>
        <w:lang w:val="en-US" w:eastAsia="en-US" w:bidi="en-US"/>
      </w:rPr>
    </w:lvl>
  </w:abstractNum>
  <w:abstractNum w:abstractNumId="3" w15:restartNumberingAfterBreak="0">
    <w:nsid w:val="51F748E8"/>
    <w:multiLevelType w:val="hybridMultilevel"/>
    <w:tmpl w:val="7DC21A38"/>
    <w:lvl w:ilvl="0" w:tplc="27B81218">
      <w:start w:val="1"/>
      <w:numFmt w:val="decimal"/>
      <w:lvlText w:val="%1."/>
      <w:lvlJc w:val="left"/>
      <w:pPr>
        <w:ind w:left="481" w:hanging="360"/>
        <w:jc w:val="left"/>
      </w:pPr>
      <w:rPr>
        <w:rFonts w:ascii="Times New Roman" w:eastAsia="Times New Roman" w:hAnsi="Times New Roman" w:cs="Times New Roman" w:hint="default"/>
        <w:b/>
        <w:bCs/>
        <w:color w:val="202020"/>
        <w:w w:val="97"/>
        <w:sz w:val="24"/>
        <w:szCs w:val="24"/>
        <w:lang w:val="en-US" w:eastAsia="en-US" w:bidi="en-US"/>
      </w:rPr>
    </w:lvl>
    <w:lvl w:ilvl="1" w:tplc="A4609A14">
      <w:numFmt w:val="bullet"/>
      <w:lvlText w:val="•"/>
      <w:lvlJc w:val="left"/>
      <w:pPr>
        <w:ind w:left="1396" w:hanging="360"/>
      </w:pPr>
      <w:rPr>
        <w:rFonts w:hint="default"/>
        <w:lang w:val="en-US" w:eastAsia="en-US" w:bidi="en-US"/>
      </w:rPr>
    </w:lvl>
    <w:lvl w:ilvl="2" w:tplc="8BB297F2">
      <w:numFmt w:val="bullet"/>
      <w:lvlText w:val="•"/>
      <w:lvlJc w:val="left"/>
      <w:pPr>
        <w:ind w:left="2312" w:hanging="360"/>
      </w:pPr>
      <w:rPr>
        <w:rFonts w:hint="default"/>
        <w:lang w:val="en-US" w:eastAsia="en-US" w:bidi="en-US"/>
      </w:rPr>
    </w:lvl>
    <w:lvl w:ilvl="3" w:tplc="AE2A26F8">
      <w:numFmt w:val="bullet"/>
      <w:lvlText w:val="•"/>
      <w:lvlJc w:val="left"/>
      <w:pPr>
        <w:ind w:left="3228" w:hanging="360"/>
      </w:pPr>
      <w:rPr>
        <w:rFonts w:hint="default"/>
        <w:lang w:val="en-US" w:eastAsia="en-US" w:bidi="en-US"/>
      </w:rPr>
    </w:lvl>
    <w:lvl w:ilvl="4" w:tplc="560EB53C">
      <w:numFmt w:val="bullet"/>
      <w:lvlText w:val="•"/>
      <w:lvlJc w:val="left"/>
      <w:pPr>
        <w:ind w:left="4144" w:hanging="360"/>
      </w:pPr>
      <w:rPr>
        <w:rFonts w:hint="default"/>
        <w:lang w:val="en-US" w:eastAsia="en-US" w:bidi="en-US"/>
      </w:rPr>
    </w:lvl>
    <w:lvl w:ilvl="5" w:tplc="4FB68E92">
      <w:numFmt w:val="bullet"/>
      <w:lvlText w:val="•"/>
      <w:lvlJc w:val="left"/>
      <w:pPr>
        <w:ind w:left="5060" w:hanging="360"/>
      </w:pPr>
      <w:rPr>
        <w:rFonts w:hint="default"/>
        <w:lang w:val="en-US" w:eastAsia="en-US" w:bidi="en-US"/>
      </w:rPr>
    </w:lvl>
    <w:lvl w:ilvl="6" w:tplc="E68ADF74">
      <w:numFmt w:val="bullet"/>
      <w:lvlText w:val="•"/>
      <w:lvlJc w:val="left"/>
      <w:pPr>
        <w:ind w:left="5976" w:hanging="360"/>
      </w:pPr>
      <w:rPr>
        <w:rFonts w:hint="default"/>
        <w:lang w:val="en-US" w:eastAsia="en-US" w:bidi="en-US"/>
      </w:rPr>
    </w:lvl>
    <w:lvl w:ilvl="7" w:tplc="FC88A0F4">
      <w:numFmt w:val="bullet"/>
      <w:lvlText w:val="•"/>
      <w:lvlJc w:val="left"/>
      <w:pPr>
        <w:ind w:left="6892" w:hanging="360"/>
      </w:pPr>
      <w:rPr>
        <w:rFonts w:hint="default"/>
        <w:lang w:val="en-US" w:eastAsia="en-US" w:bidi="en-US"/>
      </w:rPr>
    </w:lvl>
    <w:lvl w:ilvl="8" w:tplc="57A00610">
      <w:numFmt w:val="bullet"/>
      <w:lvlText w:val="•"/>
      <w:lvlJc w:val="left"/>
      <w:pPr>
        <w:ind w:left="7808" w:hanging="36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B6"/>
    <w:rsid w:val="00326AB6"/>
    <w:rsid w:val="003F2985"/>
    <w:rsid w:val="00876D8D"/>
    <w:rsid w:val="008F07DB"/>
    <w:rsid w:val="00EA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586B"/>
  <w15:docId w15:val="{981B2D19-BCC8-4857-BC2D-4C64904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61" w:hanging="544"/>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1" w:hanging="364"/>
    </w:pPr>
    <w:rPr>
      <w:sz w:val="24"/>
      <w:szCs w:val="24"/>
    </w:rPr>
  </w:style>
  <w:style w:type="paragraph" w:styleId="ListParagraph">
    <w:name w:val="List Paragraph"/>
    <w:basedOn w:val="Normal"/>
    <w:uiPriority w:val="1"/>
    <w:qFormat/>
    <w:pPr>
      <w:ind w:left="841" w:hanging="36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6D8D"/>
    <w:rPr>
      <w:color w:val="0000FF"/>
      <w:u w:val="single"/>
    </w:rPr>
  </w:style>
  <w:style w:type="character" w:styleId="FollowedHyperlink">
    <w:name w:val="FollowedHyperlink"/>
    <w:basedOn w:val="DefaultParagraphFont"/>
    <w:uiPriority w:val="99"/>
    <w:semiHidden/>
    <w:unhideWhenUsed/>
    <w:rsid w:val="008F07DB"/>
    <w:rPr>
      <w:color w:val="800080" w:themeColor="followedHyperlink"/>
      <w:u w:val="single"/>
    </w:rPr>
  </w:style>
  <w:style w:type="character" w:styleId="UnresolvedMention">
    <w:name w:val="Unresolved Mention"/>
    <w:basedOn w:val="DefaultParagraphFont"/>
    <w:uiPriority w:val="99"/>
    <w:semiHidden/>
    <w:unhideWhenUsed/>
    <w:rsid w:val="008F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u.edu/media/libraries/academic-affairs/promotion-and-tenure/P&amp;T-College-Committee-Report.docx" TargetMode="External"/><Relationship Id="rId13" Type="http://schemas.openxmlformats.org/officeDocument/2006/relationships/hyperlink" Target="https://www.isu.edu/media/libraries/academic-affairs/promotion-and-tenure/P&amp;T-College-Committee-Report.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u.edu/media/libraries/academic-affairs/promotion-and-tenure/P&amp;T-Faculty-Application.docx" TargetMode="External"/><Relationship Id="rId12" Type="http://schemas.openxmlformats.org/officeDocument/2006/relationships/hyperlink" Target="https://www.isu.edu/academicaffairs/faculty-support/promotion--tenure/" TargetMode="External"/><Relationship Id="rId17" Type="http://schemas.openxmlformats.org/officeDocument/2006/relationships/hyperlink" Target="https://www.isu.edu/media/libraries/academic-affairs/promotion-and-tenure/P&amp;T-Online-Submission-Guidelines-(Revised-10-13-22).pdf" TargetMode="External"/><Relationship Id="rId2" Type="http://schemas.openxmlformats.org/officeDocument/2006/relationships/styles" Target="styles.xml"/><Relationship Id="rId16" Type="http://schemas.openxmlformats.org/officeDocument/2006/relationships/hyperlink" Target="https://www.isu.edu/media/libraries/academic-affairs/promotion-and-tenure/P&amp;T-Faculty-Application.docx" TargetMode="External"/><Relationship Id="rId1" Type="http://schemas.openxmlformats.org/officeDocument/2006/relationships/numbering" Target="numbering.xml"/><Relationship Id="rId6" Type="http://schemas.openxmlformats.org/officeDocument/2006/relationships/hyperlink" Target="https://www.isu.edu/academicaffairs/faculty-support/promotion--tenure/" TargetMode="External"/><Relationship Id="rId11" Type="http://schemas.openxmlformats.org/officeDocument/2006/relationships/hyperlink" Target="https://www.isu.edu/media/libraries/academic-affairs/promotion-and-tenure/P&amp;T-Faculty-Response-to-Department-and-or-Chair-Report.docx" TargetMode="External"/><Relationship Id="rId5" Type="http://schemas.openxmlformats.org/officeDocument/2006/relationships/image" Target="media/image1.png"/><Relationship Id="rId15" Type="http://schemas.openxmlformats.org/officeDocument/2006/relationships/hyperlink" Target="https://www.isu.edu/media/libraries/academic-affairs/promotion-and-tenure/P&amp;T-Application-Instructions.pdf" TargetMode="External"/><Relationship Id="rId10" Type="http://schemas.openxmlformats.org/officeDocument/2006/relationships/hyperlink" Target="https://www.isu.edu/media/libraries/academic-affairs/promotion-and-tenure/P&amp;T-Department-Chair-Report.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u.edu/academicaffairs/faculty-support/promotion--tenure/" TargetMode="External"/><Relationship Id="rId14" Type="http://schemas.openxmlformats.org/officeDocument/2006/relationships/hyperlink" Target="https://www.isu.edu/media/libraries/academic-affairs/promotion-and-tenure/P&amp;T-Faculty-Response-to-College-and-or-Dean-Repo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Robinson</dc:creator>
  <cp:lastModifiedBy>Administrator</cp:lastModifiedBy>
  <cp:revision>2</cp:revision>
  <dcterms:created xsi:type="dcterms:W3CDTF">2025-06-18T19:43:00Z</dcterms:created>
  <dcterms:modified xsi:type="dcterms:W3CDTF">2025-06-18T19:43:00Z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2024-05-20T00:00:00Z</vt:filetime>
  </property>
</Properties>
</file>